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D6" w:rsidRDefault="000971D6" w:rsidP="000971D6">
      <w:pPr>
        <w:pStyle w:val="Heading1"/>
        <w:spacing w:before="0" w:after="0"/>
        <w:jc w:val="center"/>
        <w:rPr>
          <w:rFonts w:asciiTheme="majorBidi" w:hAnsiTheme="majorBidi" w:cstheme="majorBidi"/>
          <w:sz w:val="24"/>
          <w:szCs w:val="24"/>
        </w:rPr>
      </w:pPr>
      <w:r w:rsidRPr="00FD4E98">
        <w:rPr>
          <w:rFonts w:asciiTheme="majorBidi" w:hAnsiTheme="majorBidi" w:cstheme="majorBidi"/>
          <w:sz w:val="24"/>
          <w:szCs w:val="24"/>
        </w:rPr>
        <w:t xml:space="preserve">SEJARAH DAN POLA MIGRASI </w:t>
      </w:r>
    </w:p>
    <w:p w:rsidR="000971D6" w:rsidRDefault="000971D6" w:rsidP="000971D6">
      <w:pPr>
        <w:pStyle w:val="Heading1"/>
        <w:jc w:val="center"/>
        <w:rPr>
          <w:rFonts w:asciiTheme="majorBidi" w:hAnsiTheme="majorBidi" w:cstheme="majorBidi"/>
          <w:sz w:val="24"/>
          <w:szCs w:val="24"/>
        </w:rPr>
      </w:pPr>
      <w:r w:rsidRPr="00FD4E98">
        <w:rPr>
          <w:rFonts w:asciiTheme="majorBidi" w:hAnsiTheme="majorBidi" w:cstheme="majorBidi"/>
          <w:sz w:val="24"/>
          <w:szCs w:val="24"/>
        </w:rPr>
        <w:t>MASYARAKAT ACEH KE YAN</w:t>
      </w:r>
      <w:r>
        <w:rPr>
          <w:rFonts w:asciiTheme="majorBidi" w:hAnsiTheme="majorBidi" w:cstheme="majorBidi"/>
          <w:sz w:val="24"/>
          <w:szCs w:val="24"/>
        </w:rPr>
        <w:t xml:space="preserve"> KEDAH</w:t>
      </w:r>
    </w:p>
    <w:p w:rsidR="00600395" w:rsidRPr="00600395" w:rsidRDefault="00600395" w:rsidP="00600395"/>
    <w:p w:rsidR="000971D6" w:rsidRDefault="000971D6" w:rsidP="000971D6">
      <w:pPr>
        <w:jc w:val="center"/>
        <w:rPr>
          <w:rFonts w:asciiTheme="majorBidi" w:hAnsiTheme="majorBidi" w:cstheme="majorBidi"/>
          <w:sz w:val="24"/>
          <w:szCs w:val="24"/>
        </w:rPr>
      </w:pPr>
      <w:r w:rsidRPr="00FF3D2D">
        <w:rPr>
          <w:rFonts w:asciiTheme="majorBidi" w:hAnsiTheme="majorBidi" w:cstheme="majorBidi"/>
          <w:sz w:val="24"/>
          <w:szCs w:val="24"/>
        </w:rPr>
        <w:t xml:space="preserve">Oleh: </w:t>
      </w:r>
      <w:r>
        <w:rPr>
          <w:rFonts w:asciiTheme="majorBidi" w:hAnsiTheme="majorBidi" w:cstheme="majorBidi"/>
          <w:sz w:val="24"/>
          <w:szCs w:val="24"/>
        </w:rPr>
        <w:t>Bustami Abubakar</w:t>
      </w:r>
    </w:p>
    <w:p w:rsidR="000971D6" w:rsidRDefault="000971D6" w:rsidP="00600395">
      <w:pPr>
        <w:ind w:firstLine="709"/>
        <w:jc w:val="center"/>
        <w:rPr>
          <w:rFonts w:asciiTheme="majorBidi" w:hAnsiTheme="majorBidi" w:cstheme="majorBidi"/>
          <w:b/>
          <w:bCs/>
          <w:sz w:val="24"/>
          <w:szCs w:val="24"/>
        </w:rPr>
      </w:pPr>
      <w:r>
        <w:rPr>
          <w:rFonts w:asciiTheme="majorBidi" w:hAnsiTheme="majorBidi" w:cstheme="majorBidi"/>
          <w:b/>
          <w:bCs/>
          <w:sz w:val="24"/>
          <w:szCs w:val="24"/>
        </w:rPr>
        <w:t>Abstrak</w:t>
      </w:r>
    </w:p>
    <w:p w:rsidR="000971D6" w:rsidRPr="00101D66" w:rsidRDefault="000971D6" w:rsidP="001854B9">
      <w:pPr>
        <w:tabs>
          <w:tab w:val="left" w:pos="0"/>
        </w:tabs>
        <w:jc w:val="both"/>
        <w:rPr>
          <w:rFonts w:asciiTheme="majorBidi" w:hAnsiTheme="majorBidi" w:cstheme="majorBidi"/>
          <w:i/>
          <w:iCs/>
          <w:sz w:val="24"/>
          <w:szCs w:val="24"/>
        </w:rPr>
      </w:pPr>
      <w:r w:rsidRPr="00101D66">
        <w:rPr>
          <w:rFonts w:asciiTheme="majorBidi" w:hAnsiTheme="majorBidi" w:cstheme="majorBidi"/>
          <w:sz w:val="24"/>
          <w:szCs w:val="24"/>
        </w:rPr>
        <w:t xml:space="preserve">Di Daerah Yan Kedah, Malaysia terdapat sebuah kampung yang dihuni oleh komunitas etnik Aceh. </w:t>
      </w:r>
      <w:proofErr w:type="gramStart"/>
      <w:r w:rsidRPr="00101D66">
        <w:rPr>
          <w:rFonts w:asciiTheme="majorBidi" w:hAnsiTheme="majorBidi" w:cstheme="majorBidi"/>
          <w:sz w:val="24"/>
          <w:szCs w:val="24"/>
        </w:rPr>
        <w:t>Karena itu pula, kampung itu dinamai Kampung Acheh.</w:t>
      </w:r>
      <w:proofErr w:type="gramEnd"/>
      <w:r w:rsidRPr="00101D66">
        <w:rPr>
          <w:rFonts w:asciiTheme="majorBidi" w:hAnsiTheme="majorBidi" w:cstheme="majorBidi"/>
          <w:sz w:val="24"/>
          <w:szCs w:val="24"/>
        </w:rPr>
        <w:t xml:space="preserve"> Kampung ini dibuka oleh orang Aceh yang bermigrasi ke </w:t>
      </w:r>
      <w:proofErr w:type="gramStart"/>
      <w:r w:rsidRPr="00101D66">
        <w:rPr>
          <w:rFonts w:asciiTheme="majorBidi" w:hAnsiTheme="majorBidi" w:cstheme="majorBidi"/>
          <w:sz w:val="24"/>
          <w:szCs w:val="24"/>
        </w:rPr>
        <w:t>sana</w:t>
      </w:r>
      <w:proofErr w:type="gramEnd"/>
      <w:r w:rsidRPr="00101D66">
        <w:rPr>
          <w:rFonts w:asciiTheme="majorBidi" w:hAnsiTheme="majorBidi" w:cstheme="majorBidi"/>
          <w:sz w:val="24"/>
          <w:szCs w:val="24"/>
        </w:rPr>
        <w:t xml:space="preserve"> pada akhir abad ke 19. </w:t>
      </w:r>
      <w:proofErr w:type="gramStart"/>
      <w:r w:rsidRPr="00101D66">
        <w:rPr>
          <w:rFonts w:asciiTheme="majorBidi" w:hAnsiTheme="majorBidi" w:cstheme="majorBidi"/>
          <w:sz w:val="24"/>
          <w:szCs w:val="24"/>
        </w:rPr>
        <w:t>Migrasi orang Aceh secara berkelompok ke Yan terutama dipicu oleh upaya pendudukan Belanda terhadap Kerajaan Aceh.</w:t>
      </w:r>
      <w:proofErr w:type="gramEnd"/>
      <w:r w:rsidRPr="00101D66">
        <w:rPr>
          <w:rFonts w:asciiTheme="majorBidi" w:hAnsiTheme="majorBidi" w:cstheme="majorBidi"/>
          <w:sz w:val="24"/>
          <w:szCs w:val="24"/>
        </w:rPr>
        <w:t xml:space="preserve"> </w:t>
      </w:r>
      <w:proofErr w:type="gramStart"/>
      <w:r w:rsidRPr="00101D66">
        <w:rPr>
          <w:rFonts w:asciiTheme="majorBidi" w:hAnsiTheme="majorBidi" w:cstheme="majorBidi"/>
          <w:sz w:val="24"/>
          <w:szCs w:val="24"/>
        </w:rPr>
        <w:t>Gelombang migrasi tahap pertama dipelopori oleh kaum ulama.</w:t>
      </w:r>
      <w:proofErr w:type="gramEnd"/>
      <w:r w:rsidRPr="00101D66">
        <w:rPr>
          <w:rFonts w:asciiTheme="majorBidi" w:hAnsiTheme="majorBidi" w:cstheme="majorBidi"/>
          <w:sz w:val="24"/>
          <w:szCs w:val="24"/>
        </w:rPr>
        <w:t xml:space="preserve"> </w:t>
      </w:r>
      <w:proofErr w:type="gramStart"/>
      <w:r w:rsidRPr="00101D66">
        <w:rPr>
          <w:rFonts w:asciiTheme="majorBidi" w:hAnsiTheme="majorBidi" w:cstheme="majorBidi"/>
          <w:sz w:val="24"/>
          <w:szCs w:val="24"/>
        </w:rPr>
        <w:t>Dalam  proses</w:t>
      </w:r>
      <w:proofErr w:type="gramEnd"/>
      <w:r w:rsidRPr="00101D66">
        <w:rPr>
          <w:rFonts w:asciiTheme="majorBidi" w:hAnsiTheme="majorBidi" w:cstheme="majorBidi"/>
          <w:sz w:val="24"/>
          <w:szCs w:val="24"/>
        </w:rPr>
        <w:t xml:space="preserve"> selanjutnya, para pedagang juga ikut serta ke sana. </w:t>
      </w:r>
      <w:proofErr w:type="gramStart"/>
      <w:r w:rsidRPr="00101D66">
        <w:rPr>
          <w:rFonts w:asciiTheme="majorBidi" w:hAnsiTheme="majorBidi" w:cstheme="majorBidi"/>
          <w:sz w:val="24"/>
          <w:szCs w:val="24"/>
        </w:rPr>
        <w:t>Oleh karena itu, artikel ini menjelaskan secara lebih terperinci mengenai sejarah migrasi tersebut dan menemukan dua pola migrasi yang utama yang mendorong orang Aceh bersedia meninggalkan kampung halamannya dan menetap di Yan Kedah.</w:t>
      </w:r>
      <w:proofErr w:type="gramEnd"/>
      <w:r w:rsidRPr="00101D66">
        <w:rPr>
          <w:rFonts w:asciiTheme="majorBidi" w:hAnsiTheme="majorBidi" w:cstheme="majorBidi"/>
          <w:sz w:val="24"/>
          <w:szCs w:val="24"/>
        </w:rPr>
        <w:t xml:space="preserve"> </w:t>
      </w:r>
      <w:proofErr w:type="gramStart"/>
      <w:r w:rsidRPr="00101D66">
        <w:rPr>
          <w:rFonts w:asciiTheme="majorBidi" w:hAnsiTheme="majorBidi" w:cstheme="majorBidi"/>
          <w:sz w:val="24"/>
          <w:szCs w:val="24"/>
        </w:rPr>
        <w:t xml:space="preserve">Kedua pola yang dimaksud adalah </w:t>
      </w:r>
      <w:r w:rsidRPr="00101D66">
        <w:rPr>
          <w:rFonts w:asciiTheme="majorBidi" w:hAnsiTheme="majorBidi" w:cstheme="majorBidi"/>
          <w:i/>
          <w:iCs/>
          <w:sz w:val="24"/>
          <w:szCs w:val="24"/>
        </w:rPr>
        <w:t xml:space="preserve">meudagang </w:t>
      </w:r>
      <w:r w:rsidRPr="00101D66">
        <w:rPr>
          <w:rFonts w:asciiTheme="majorBidi" w:hAnsiTheme="majorBidi" w:cstheme="majorBidi"/>
          <w:sz w:val="24"/>
          <w:szCs w:val="24"/>
        </w:rPr>
        <w:t xml:space="preserve">dan </w:t>
      </w:r>
      <w:r w:rsidRPr="00101D66">
        <w:rPr>
          <w:rFonts w:asciiTheme="majorBidi" w:hAnsiTheme="majorBidi" w:cstheme="majorBidi"/>
          <w:i/>
          <w:iCs/>
          <w:sz w:val="24"/>
          <w:szCs w:val="24"/>
        </w:rPr>
        <w:t>meuniaga.</w:t>
      </w:r>
      <w:proofErr w:type="gramEnd"/>
    </w:p>
    <w:p w:rsidR="000971D6" w:rsidRPr="00101D66" w:rsidRDefault="000971D6" w:rsidP="001854B9">
      <w:pPr>
        <w:ind w:left="709" w:hanging="709"/>
        <w:jc w:val="both"/>
        <w:rPr>
          <w:rFonts w:asciiTheme="majorBidi" w:hAnsiTheme="majorBidi" w:cstheme="majorBidi"/>
          <w:sz w:val="24"/>
          <w:szCs w:val="24"/>
        </w:rPr>
      </w:pPr>
      <w:r w:rsidRPr="00101D66">
        <w:rPr>
          <w:rFonts w:asciiTheme="majorBidi" w:hAnsiTheme="majorBidi" w:cstheme="majorBidi"/>
          <w:b/>
          <w:bCs/>
          <w:sz w:val="24"/>
          <w:szCs w:val="24"/>
        </w:rPr>
        <w:t xml:space="preserve">Kata Kunci: </w:t>
      </w:r>
      <w:r w:rsidRPr="00101D66">
        <w:rPr>
          <w:rFonts w:asciiTheme="majorBidi" w:hAnsiTheme="majorBidi" w:cstheme="majorBidi"/>
          <w:sz w:val="24"/>
          <w:szCs w:val="24"/>
        </w:rPr>
        <w:t xml:space="preserve">Migrasi, Kampung Acheh, Etnik Aceh.   </w:t>
      </w:r>
    </w:p>
    <w:p w:rsidR="000971D6" w:rsidRDefault="000971D6" w:rsidP="000971D6">
      <w:pPr>
        <w:pStyle w:val="ListParagraph"/>
        <w:spacing w:after="0" w:line="480" w:lineRule="auto"/>
        <w:ind w:left="0"/>
        <w:jc w:val="both"/>
        <w:rPr>
          <w:rFonts w:asciiTheme="majorBidi" w:hAnsiTheme="majorBidi" w:cstheme="majorBidi"/>
          <w:sz w:val="24"/>
          <w:szCs w:val="24"/>
          <w:lang w:val="en-GB"/>
        </w:rPr>
      </w:pPr>
    </w:p>
    <w:p w:rsidR="000971D6" w:rsidRPr="00600395" w:rsidRDefault="000971D6" w:rsidP="001854B9">
      <w:pPr>
        <w:pStyle w:val="ListParagraph"/>
        <w:numPr>
          <w:ilvl w:val="0"/>
          <w:numId w:val="32"/>
        </w:numPr>
        <w:spacing w:after="0" w:line="480" w:lineRule="auto"/>
        <w:ind w:left="360"/>
        <w:jc w:val="both"/>
        <w:rPr>
          <w:rFonts w:asciiTheme="majorBidi" w:hAnsiTheme="majorBidi" w:cstheme="majorBidi"/>
          <w:b/>
          <w:sz w:val="24"/>
          <w:szCs w:val="24"/>
          <w:lang w:val="en-GB"/>
        </w:rPr>
      </w:pPr>
      <w:r w:rsidRPr="00600395">
        <w:rPr>
          <w:rFonts w:asciiTheme="majorBidi" w:hAnsiTheme="majorBidi" w:cstheme="majorBidi"/>
          <w:b/>
          <w:sz w:val="24"/>
          <w:szCs w:val="24"/>
          <w:lang w:val="en-GB"/>
        </w:rPr>
        <w:t>Pendahuluan</w:t>
      </w:r>
    </w:p>
    <w:p w:rsidR="000971D6" w:rsidRDefault="000971D6" w:rsidP="00600395">
      <w:pPr>
        <w:autoSpaceDE w:val="0"/>
        <w:autoSpaceDN w:val="0"/>
        <w:adjustRightInd w:val="0"/>
        <w:spacing w:after="0" w:line="480" w:lineRule="auto"/>
        <w:ind w:firstLine="709"/>
        <w:jc w:val="both"/>
        <w:rPr>
          <w:rFonts w:asciiTheme="majorBidi" w:eastAsia="Calibri" w:hAnsiTheme="majorBidi" w:cstheme="majorBidi"/>
          <w:sz w:val="24"/>
          <w:szCs w:val="24"/>
        </w:rPr>
      </w:pPr>
      <w:proofErr w:type="gramStart"/>
      <w:r>
        <w:rPr>
          <w:rFonts w:asciiTheme="majorBidi" w:eastAsia="Calibri" w:hAnsiTheme="majorBidi" w:cstheme="majorBidi"/>
          <w:sz w:val="24"/>
          <w:szCs w:val="24"/>
        </w:rPr>
        <w:t xml:space="preserve">Orang </w:t>
      </w:r>
      <w:r w:rsidRPr="00FD4E98">
        <w:rPr>
          <w:rFonts w:asciiTheme="majorBidi" w:eastAsia="Calibri" w:hAnsiTheme="majorBidi" w:cstheme="majorBidi"/>
          <w:sz w:val="24"/>
          <w:szCs w:val="24"/>
        </w:rPr>
        <w:t xml:space="preserve">Aceh sejak dahulu telah dikenal sebagai salah satu </w:t>
      </w:r>
      <w:r>
        <w:rPr>
          <w:rFonts w:asciiTheme="majorBidi" w:eastAsia="Calibri" w:hAnsiTheme="majorBidi" w:cstheme="majorBidi"/>
          <w:sz w:val="24"/>
          <w:szCs w:val="24"/>
        </w:rPr>
        <w:t>etnik yang terlibat dalam aktivitas</w:t>
      </w:r>
      <w:r w:rsidRPr="00FD4E98">
        <w:rPr>
          <w:rFonts w:asciiTheme="majorBidi" w:eastAsia="Calibri" w:hAnsiTheme="majorBidi" w:cstheme="majorBidi"/>
          <w:sz w:val="24"/>
          <w:szCs w:val="24"/>
        </w:rPr>
        <w:t xml:space="preserve"> migrasi antar</w:t>
      </w:r>
      <w:r>
        <w:rPr>
          <w:rFonts w:asciiTheme="majorBidi" w:eastAsia="Calibri" w:hAnsiTheme="majorBidi" w:cstheme="majorBidi"/>
          <w:sz w:val="24"/>
          <w:szCs w:val="24"/>
        </w:rPr>
        <w:t xml:space="preserve"> </w:t>
      </w:r>
      <w:r w:rsidRPr="00FD4E98">
        <w:rPr>
          <w:rFonts w:asciiTheme="majorBidi" w:eastAsia="Calibri" w:hAnsiTheme="majorBidi" w:cstheme="majorBidi"/>
          <w:sz w:val="24"/>
          <w:szCs w:val="24"/>
        </w:rPr>
        <w:t>bangsa</w:t>
      </w:r>
      <w:r>
        <w:rPr>
          <w:rFonts w:asciiTheme="majorBidi" w:eastAsia="Calibri" w:hAnsiTheme="majorBidi" w:cstheme="majorBidi"/>
          <w:sz w:val="24"/>
          <w:szCs w:val="24"/>
        </w:rPr>
        <w:t>.</w:t>
      </w:r>
      <w:proofErr w:type="gramEnd"/>
      <w:r w:rsidR="00600395">
        <w:rPr>
          <w:rStyle w:val="EndnoteReference"/>
          <w:rFonts w:asciiTheme="majorBidi" w:eastAsia="Calibri" w:hAnsiTheme="majorBidi" w:cstheme="majorBidi"/>
          <w:sz w:val="24"/>
          <w:szCs w:val="24"/>
        </w:rPr>
        <w:endnoteReference w:id="1"/>
      </w:r>
      <w:r>
        <w:rPr>
          <w:rFonts w:asciiTheme="majorBidi" w:eastAsia="Calibri" w:hAnsiTheme="majorBidi" w:cstheme="majorBidi"/>
          <w:sz w:val="24"/>
          <w:szCs w:val="24"/>
        </w:rPr>
        <w:t xml:space="preserve"> </w:t>
      </w:r>
      <w:proofErr w:type="gramStart"/>
      <w:r>
        <w:rPr>
          <w:rFonts w:asciiTheme="majorBidi" w:eastAsia="Calibri" w:hAnsiTheme="majorBidi" w:cstheme="majorBidi"/>
          <w:sz w:val="24"/>
          <w:szCs w:val="24"/>
        </w:rPr>
        <w:t>Di a</w:t>
      </w:r>
      <w:r w:rsidRPr="00FD4E98">
        <w:rPr>
          <w:rFonts w:asciiTheme="majorBidi" w:eastAsia="Calibri" w:hAnsiTheme="majorBidi" w:cstheme="majorBidi"/>
          <w:sz w:val="24"/>
          <w:szCs w:val="24"/>
        </w:rPr>
        <w:t xml:space="preserve">ntara negara yang kerap didatangi oleh orang Aceh ialah Malaysia, </w:t>
      </w:r>
      <w:r>
        <w:rPr>
          <w:rFonts w:asciiTheme="majorBidi" w:eastAsia="Calibri" w:hAnsiTheme="majorBidi" w:cstheme="majorBidi"/>
          <w:sz w:val="24"/>
          <w:szCs w:val="24"/>
        </w:rPr>
        <w:t>karena</w:t>
      </w:r>
      <w:r w:rsidRPr="00FD4E98">
        <w:rPr>
          <w:rFonts w:asciiTheme="majorBidi" w:eastAsia="Calibri" w:hAnsiTheme="majorBidi" w:cstheme="majorBidi"/>
          <w:sz w:val="24"/>
          <w:szCs w:val="24"/>
        </w:rPr>
        <w:t xml:space="preserve"> </w:t>
      </w:r>
      <w:r>
        <w:rPr>
          <w:rFonts w:asciiTheme="majorBidi" w:eastAsia="Calibri" w:hAnsiTheme="majorBidi" w:cstheme="majorBidi"/>
          <w:sz w:val="24"/>
          <w:szCs w:val="24"/>
        </w:rPr>
        <w:t>kedudukan kedua</w:t>
      </w:r>
      <w:r w:rsidRPr="00FD4E98">
        <w:rPr>
          <w:rFonts w:asciiTheme="majorBidi" w:eastAsia="Calibri" w:hAnsiTheme="majorBidi" w:cstheme="majorBidi"/>
          <w:sz w:val="24"/>
          <w:szCs w:val="24"/>
        </w:rPr>
        <w:t xml:space="preserve"> negeri yang ber</w:t>
      </w:r>
      <w:r>
        <w:rPr>
          <w:rFonts w:asciiTheme="majorBidi" w:eastAsia="Calibri" w:hAnsiTheme="majorBidi" w:cstheme="majorBidi"/>
          <w:sz w:val="24"/>
          <w:szCs w:val="24"/>
        </w:rPr>
        <w:t>dekatan</w:t>
      </w:r>
      <w:r w:rsidRPr="00FD4E98">
        <w:rPr>
          <w:rFonts w:asciiTheme="majorBidi" w:eastAsia="Calibri" w:hAnsiTheme="majorBidi" w:cstheme="majorBidi"/>
          <w:sz w:val="24"/>
          <w:szCs w:val="24"/>
        </w:rPr>
        <w:t>.</w:t>
      </w:r>
      <w:proofErr w:type="gramEnd"/>
      <w:r w:rsidRPr="00FD4E98">
        <w:rPr>
          <w:rFonts w:asciiTheme="majorBidi" w:eastAsia="Calibri" w:hAnsiTheme="majorBidi" w:cstheme="majorBidi"/>
          <w:sz w:val="24"/>
          <w:szCs w:val="24"/>
        </w:rPr>
        <w:t xml:space="preserve"> </w:t>
      </w:r>
      <w:proofErr w:type="gramStart"/>
      <w:r w:rsidRPr="00FD4E98">
        <w:rPr>
          <w:rFonts w:asciiTheme="majorBidi" w:eastAsia="Calibri" w:hAnsiTheme="majorBidi" w:cstheme="majorBidi"/>
          <w:sz w:val="24"/>
          <w:szCs w:val="24"/>
        </w:rPr>
        <w:t>Jarak antara pantai timur Aceh dengan pantai barat Malaysia dapat dila</w:t>
      </w:r>
      <w:r>
        <w:rPr>
          <w:rFonts w:asciiTheme="majorBidi" w:eastAsia="Calibri" w:hAnsiTheme="majorBidi" w:cstheme="majorBidi"/>
          <w:sz w:val="24"/>
          <w:szCs w:val="24"/>
        </w:rPr>
        <w:t>lui oleh perahu atau kapal</w:t>
      </w:r>
      <w:r w:rsidRPr="00FD4E98">
        <w:rPr>
          <w:rFonts w:asciiTheme="majorBidi" w:eastAsia="Calibri" w:hAnsiTheme="majorBidi" w:cstheme="majorBidi"/>
          <w:sz w:val="24"/>
          <w:szCs w:val="24"/>
        </w:rPr>
        <w:t xml:space="preserve"> kecil dalam </w:t>
      </w:r>
      <w:r>
        <w:rPr>
          <w:rFonts w:asciiTheme="majorBidi" w:eastAsia="Calibri" w:hAnsiTheme="majorBidi" w:cstheme="majorBidi"/>
          <w:sz w:val="24"/>
          <w:szCs w:val="24"/>
        </w:rPr>
        <w:t xml:space="preserve">waktu </w:t>
      </w:r>
      <w:r w:rsidRPr="00FD4E98">
        <w:rPr>
          <w:rFonts w:asciiTheme="majorBidi" w:eastAsia="Calibri" w:hAnsiTheme="majorBidi" w:cstheme="majorBidi"/>
          <w:sz w:val="24"/>
          <w:szCs w:val="24"/>
        </w:rPr>
        <w:t>dua atau tiga hari saja.</w:t>
      </w:r>
      <w:proofErr w:type="gramEnd"/>
      <w:r w:rsidRPr="00FD4E98">
        <w:rPr>
          <w:rFonts w:asciiTheme="majorBidi" w:eastAsia="Calibri" w:hAnsiTheme="majorBidi" w:cstheme="majorBidi"/>
          <w:sz w:val="24"/>
          <w:szCs w:val="24"/>
        </w:rPr>
        <w:t xml:space="preserve"> </w:t>
      </w:r>
      <w:proofErr w:type="gramStart"/>
      <w:r w:rsidRPr="00FD4E98">
        <w:rPr>
          <w:rFonts w:asciiTheme="majorBidi" w:eastAsia="Calibri" w:hAnsiTheme="majorBidi" w:cstheme="majorBidi"/>
          <w:sz w:val="24"/>
          <w:szCs w:val="24"/>
        </w:rPr>
        <w:t xml:space="preserve">Orang Aceh yang datang ke Malaysia </w:t>
      </w:r>
      <w:r>
        <w:rPr>
          <w:rFonts w:asciiTheme="majorBidi" w:eastAsia="Calibri" w:hAnsiTheme="majorBidi" w:cstheme="majorBidi"/>
          <w:sz w:val="24"/>
          <w:szCs w:val="24"/>
        </w:rPr>
        <w:t xml:space="preserve">dapat </w:t>
      </w:r>
      <w:r w:rsidRPr="00FD4E98">
        <w:rPr>
          <w:rFonts w:asciiTheme="majorBidi" w:eastAsia="Calibri" w:hAnsiTheme="majorBidi" w:cstheme="majorBidi"/>
          <w:sz w:val="24"/>
          <w:szCs w:val="24"/>
        </w:rPr>
        <w:t xml:space="preserve">mendarat di Pulau Pinang </w:t>
      </w:r>
      <w:r>
        <w:rPr>
          <w:rFonts w:asciiTheme="majorBidi" w:eastAsia="Calibri" w:hAnsiTheme="majorBidi" w:cstheme="majorBidi"/>
          <w:sz w:val="24"/>
          <w:szCs w:val="24"/>
        </w:rPr>
        <w:t>dan Pulau Langkawi, Kedah.</w:t>
      </w:r>
      <w:proofErr w:type="gramEnd"/>
    </w:p>
    <w:p w:rsidR="000971D6" w:rsidRDefault="000971D6" w:rsidP="000971D6">
      <w:pPr>
        <w:autoSpaceDE w:val="0"/>
        <w:autoSpaceDN w:val="0"/>
        <w:adjustRightInd w:val="0"/>
        <w:spacing w:after="0" w:line="480" w:lineRule="auto"/>
        <w:ind w:firstLine="709"/>
        <w:jc w:val="both"/>
        <w:rPr>
          <w:rFonts w:asciiTheme="majorBidi" w:eastAsia="Calibri" w:hAnsiTheme="majorBidi" w:cstheme="majorBidi"/>
          <w:sz w:val="24"/>
          <w:szCs w:val="24"/>
        </w:rPr>
      </w:pPr>
      <w:proofErr w:type="gramStart"/>
      <w:r>
        <w:rPr>
          <w:rFonts w:asciiTheme="majorBidi" w:eastAsia="Calibri" w:hAnsiTheme="majorBidi" w:cstheme="majorBidi"/>
          <w:sz w:val="24"/>
          <w:szCs w:val="24"/>
        </w:rPr>
        <w:t>Artikel ini menguraikan tentang sejarah kedatangan orang Aceh ke Malaysia terutama ke Kedah.</w:t>
      </w:r>
      <w:proofErr w:type="gramEnd"/>
      <w:r>
        <w:rPr>
          <w:rFonts w:asciiTheme="majorBidi" w:eastAsia="Calibri" w:hAnsiTheme="majorBidi" w:cstheme="majorBidi"/>
          <w:sz w:val="24"/>
          <w:szCs w:val="24"/>
        </w:rPr>
        <w:t xml:space="preserve"> </w:t>
      </w:r>
      <w:proofErr w:type="gramStart"/>
      <w:r>
        <w:rPr>
          <w:rFonts w:asciiTheme="majorBidi" w:eastAsia="Calibri" w:hAnsiTheme="majorBidi" w:cstheme="majorBidi"/>
          <w:sz w:val="24"/>
          <w:szCs w:val="24"/>
        </w:rPr>
        <w:t>Selain itu, motif atau pola migrasi yang dilakukan juga dijadikan salah satu hal penting yang diutarakan dalam artikel ini.</w:t>
      </w:r>
      <w:proofErr w:type="gramEnd"/>
    </w:p>
    <w:p w:rsidR="000971D6" w:rsidRDefault="000971D6" w:rsidP="000971D6">
      <w:pPr>
        <w:autoSpaceDE w:val="0"/>
        <w:autoSpaceDN w:val="0"/>
        <w:adjustRightInd w:val="0"/>
        <w:spacing w:after="0" w:line="480" w:lineRule="auto"/>
        <w:ind w:firstLine="709"/>
        <w:jc w:val="both"/>
        <w:rPr>
          <w:rFonts w:asciiTheme="majorBidi" w:eastAsia="Calibri" w:hAnsiTheme="majorBidi" w:cstheme="majorBidi"/>
          <w:sz w:val="24"/>
          <w:szCs w:val="24"/>
        </w:rPr>
      </w:pPr>
    </w:p>
    <w:p w:rsidR="001854B9" w:rsidRDefault="001854B9" w:rsidP="001854B9">
      <w:pPr>
        <w:pStyle w:val="Heading2"/>
      </w:pPr>
      <w:r>
        <w:lastRenderedPageBreak/>
        <w:t>Sejarah dan Pola Migrasi</w:t>
      </w:r>
    </w:p>
    <w:p w:rsidR="000971D6" w:rsidRPr="00FD4E98" w:rsidRDefault="000971D6" w:rsidP="000971D6">
      <w:pPr>
        <w:autoSpaceDE w:val="0"/>
        <w:autoSpaceDN w:val="0"/>
        <w:adjustRightInd w:val="0"/>
        <w:spacing w:after="0" w:line="48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Sejauh kajian yang dilakukan, </w:t>
      </w:r>
      <w:r w:rsidRPr="00FD4E98">
        <w:rPr>
          <w:rFonts w:asciiTheme="majorBidi" w:hAnsiTheme="majorBidi" w:cstheme="majorBidi"/>
          <w:sz w:val="24"/>
          <w:szCs w:val="24"/>
        </w:rPr>
        <w:t xml:space="preserve">belum ada catatan yang tepat </w:t>
      </w:r>
      <w:r>
        <w:rPr>
          <w:rFonts w:asciiTheme="majorBidi" w:hAnsiTheme="majorBidi" w:cstheme="majorBidi"/>
          <w:sz w:val="24"/>
          <w:szCs w:val="24"/>
        </w:rPr>
        <w:t xml:space="preserve">kapan </w:t>
      </w:r>
      <w:r w:rsidRPr="00FD4E98">
        <w:rPr>
          <w:rFonts w:asciiTheme="majorBidi" w:hAnsiTheme="majorBidi" w:cstheme="majorBidi"/>
          <w:sz w:val="24"/>
          <w:szCs w:val="24"/>
        </w:rPr>
        <w:t>sebenarn</w:t>
      </w:r>
      <w:r>
        <w:rPr>
          <w:rFonts w:asciiTheme="majorBidi" w:hAnsiTheme="majorBidi" w:cstheme="majorBidi"/>
          <w:sz w:val="24"/>
          <w:szCs w:val="24"/>
        </w:rPr>
        <w:t>ya penduduk Serambi Mekah</w:t>
      </w:r>
      <w:r w:rsidRPr="00FD4E98">
        <w:rPr>
          <w:rFonts w:asciiTheme="majorBidi" w:hAnsiTheme="majorBidi" w:cstheme="majorBidi"/>
          <w:sz w:val="24"/>
          <w:szCs w:val="24"/>
        </w:rPr>
        <w:t xml:space="preserve"> yang menjadi penghuni di</w:t>
      </w:r>
      <w:r>
        <w:rPr>
          <w:rFonts w:asciiTheme="majorBidi" w:hAnsiTheme="majorBidi" w:cstheme="majorBidi"/>
          <w:sz w:val="24"/>
          <w:szCs w:val="24"/>
        </w:rPr>
        <w:t xml:space="preserve"> </w:t>
      </w:r>
      <w:r w:rsidRPr="00FD4E98">
        <w:rPr>
          <w:rFonts w:asciiTheme="majorBidi" w:hAnsiTheme="majorBidi" w:cstheme="majorBidi"/>
          <w:sz w:val="24"/>
          <w:szCs w:val="24"/>
        </w:rPr>
        <w:t>ujung utara Pulau Sumatera ini mula</w:t>
      </w:r>
      <w:r>
        <w:rPr>
          <w:rFonts w:asciiTheme="majorBidi" w:hAnsiTheme="majorBidi" w:cstheme="majorBidi"/>
          <w:sz w:val="24"/>
          <w:szCs w:val="24"/>
        </w:rPr>
        <w:t>i</w:t>
      </w:r>
      <w:r w:rsidRPr="00FD4E98">
        <w:rPr>
          <w:rFonts w:asciiTheme="majorBidi" w:hAnsiTheme="majorBidi" w:cstheme="majorBidi"/>
          <w:sz w:val="24"/>
          <w:szCs w:val="24"/>
        </w:rPr>
        <w:t xml:space="preserve"> menjejakkan kakinya di Semenanjung Tanah Melayu.</w:t>
      </w:r>
      <w:proofErr w:type="gramEnd"/>
      <w:r>
        <w:rPr>
          <w:rFonts w:asciiTheme="majorBidi" w:hAnsiTheme="majorBidi" w:cstheme="majorBidi"/>
          <w:sz w:val="24"/>
          <w:szCs w:val="24"/>
        </w:rPr>
        <w:t xml:space="preserve"> </w:t>
      </w:r>
      <w:proofErr w:type="gramStart"/>
      <w:r w:rsidRPr="00FD4E98">
        <w:rPr>
          <w:rFonts w:asciiTheme="majorBidi" w:hAnsiTheme="majorBidi" w:cstheme="majorBidi"/>
          <w:sz w:val="24"/>
          <w:szCs w:val="24"/>
        </w:rPr>
        <w:t>Menurut catatan Hussain</w:t>
      </w:r>
      <w:r>
        <w:rPr>
          <w:rFonts w:asciiTheme="majorBidi" w:hAnsiTheme="majorBidi" w:cstheme="majorBidi"/>
          <w:sz w:val="24"/>
          <w:szCs w:val="24"/>
        </w:rPr>
        <w:t>,</w:t>
      </w:r>
      <w:r w:rsidR="001854B9">
        <w:rPr>
          <w:rStyle w:val="EndnoteReference"/>
          <w:rFonts w:asciiTheme="majorBidi" w:hAnsiTheme="majorBidi" w:cstheme="majorBidi"/>
          <w:sz w:val="24"/>
          <w:szCs w:val="24"/>
        </w:rPr>
        <w:endnoteReference w:id="2"/>
      </w:r>
      <w:r w:rsidRPr="00FD4E98">
        <w:rPr>
          <w:rFonts w:asciiTheme="majorBidi" w:hAnsiTheme="majorBidi" w:cstheme="majorBidi"/>
          <w:sz w:val="24"/>
          <w:szCs w:val="24"/>
        </w:rPr>
        <w:t xml:space="preserve"> </w:t>
      </w:r>
      <w:r>
        <w:rPr>
          <w:rFonts w:asciiTheme="majorBidi" w:hAnsiTheme="majorBidi" w:cstheme="majorBidi"/>
          <w:sz w:val="24"/>
          <w:szCs w:val="24"/>
        </w:rPr>
        <w:t xml:space="preserve">di </w:t>
      </w:r>
      <w:r w:rsidRPr="00FD4E98">
        <w:rPr>
          <w:rFonts w:asciiTheme="majorBidi" w:hAnsiTheme="majorBidi" w:cstheme="majorBidi"/>
          <w:sz w:val="24"/>
          <w:szCs w:val="24"/>
        </w:rPr>
        <w:t xml:space="preserve">antara pantai timur Aceh dan pantai barat </w:t>
      </w:r>
      <w:r>
        <w:rPr>
          <w:rFonts w:asciiTheme="majorBidi" w:hAnsiTheme="majorBidi" w:cstheme="majorBidi"/>
          <w:sz w:val="24"/>
          <w:szCs w:val="24"/>
        </w:rPr>
        <w:t>Malaysia</w:t>
      </w:r>
      <w:r w:rsidRPr="00FD4E98">
        <w:rPr>
          <w:rFonts w:asciiTheme="majorBidi" w:hAnsiTheme="majorBidi" w:cstheme="majorBidi"/>
          <w:sz w:val="24"/>
          <w:szCs w:val="24"/>
        </w:rPr>
        <w:t xml:space="preserve"> terdapat sebuah pulau batu karang kecil bernama Tukun Perak.</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Pulau ini terle</w:t>
      </w:r>
      <w:r>
        <w:rPr>
          <w:rFonts w:asciiTheme="majorBidi" w:hAnsiTheme="majorBidi" w:cstheme="majorBidi"/>
          <w:sz w:val="24"/>
          <w:szCs w:val="24"/>
        </w:rPr>
        <w:t>tak</w:t>
      </w:r>
      <w:r w:rsidRPr="00FD4E98">
        <w:rPr>
          <w:rFonts w:asciiTheme="majorBidi" w:hAnsiTheme="majorBidi" w:cstheme="majorBidi"/>
          <w:sz w:val="24"/>
          <w:szCs w:val="24"/>
        </w:rPr>
        <w:t xml:space="preserve"> di tengah-tengah Selat Melaka.</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Bagi orang Aceh yang berlayar dari pantai Idi atau Peureulak, Tukun Perak menjadi mercu tanda.</w:t>
      </w:r>
      <w:proofErr w:type="gramEnd"/>
      <w:r w:rsidRPr="00FD4E98">
        <w:rPr>
          <w:rFonts w:asciiTheme="majorBidi" w:hAnsiTheme="majorBidi" w:cstheme="majorBidi"/>
          <w:sz w:val="24"/>
          <w:szCs w:val="24"/>
        </w:rPr>
        <w:t xml:space="preserve"> </w:t>
      </w:r>
      <w:r>
        <w:rPr>
          <w:rFonts w:asciiTheme="majorBidi" w:hAnsiTheme="majorBidi" w:cstheme="majorBidi"/>
          <w:sz w:val="24"/>
          <w:szCs w:val="24"/>
        </w:rPr>
        <w:t xml:space="preserve">Apabila </w:t>
      </w:r>
      <w:r w:rsidRPr="00FD4E98">
        <w:rPr>
          <w:rFonts w:asciiTheme="majorBidi" w:hAnsiTheme="majorBidi" w:cstheme="majorBidi"/>
          <w:sz w:val="24"/>
          <w:szCs w:val="24"/>
        </w:rPr>
        <w:t>Tukun Perak didapati telah jauh terl</w:t>
      </w:r>
      <w:r>
        <w:rPr>
          <w:rFonts w:asciiTheme="majorBidi" w:hAnsiTheme="majorBidi" w:cstheme="majorBidi"/>
          <w:sz w:val="24"/>
          <w:szCs w:val="24"/>
        </w:rPr>
        <w:t xml:space="preserve">ampaui </w:t>
      </w:r>
      <w:r w:rsidRPr="00FD4E98">
        <w:rPr>
          <w:rFonts w:asciiTheme="majorBidi" w:hAnsiTheme="majorBidi" w:cstheme="majorBidi"/>
          <w:sz w:val="24"/>
          <w:szCs w:val="24"/>
        </w:rPr>
        <w:t xml:space="preserve">ke sebelah kiri, berarti mereka </w:t>
      </w:r>
      <w:proofErr w:type="gramStart"/>
      <w:r w:rsidRPr="00FD4E98">
        <w:rPr>
          <w:rFonts w:asciiTheme="majorBidi" w:hAnsiTheme="majorBidi" w:cstheme="majorBidi"/>
          <w:sz w:val="24"/>
          <w:szCs w:val="24"/>
        </w:rPr>
        <w:t>akan</w:t>
      </w:r>
      <w:proofErr w:type="gramEnd"/>
      <w:r w:rsidRPr="00FD4E98">
        <w:rPr>
          <w:rFonts w:asciiTheme="majorBidi" w:hAnsiTheme="majorBidi" w:cstheme="majorBidi"/>
          <w:sz w:val="24"/>
          <w:szCs w:val="24"/>
        </w:rPr>
        <w:t xml:space="preserve"> tiba di Pulau Pinang atau ke pantai Negeri Perak seperti ke Pulau Pangkor. Akan tetapi, apabila jauh terle</w:t>
      </w:r>
      <w:r>
        <w:rPr>
          <w:rFonts w:asciiTheme="majorBidi" w:hAnsiTheme="majorBidi" w:cstheme="majorBidi"/>
          <w:sz w:val="24"/>
          <w:szCs w:val="24"/>
        </w:rPr>
        <w:t xml:space="preserve">wati </w:t>
      </w:r>
      <w:r w:rsidRPr="00FD4E98">
        <w:rPr>
          <w:rFonts w:asciiTheme="majorBidi" w:hAnsiTheme="majorBidi" w:cstheme="majorBidi"/>
          <w:sz w:val="24"/>
          <w:szCs w:val="24"/>
        </w:rPr>
        <w:t xml:space="preserve">ke sebelah kanan, biasanya mereka </w:t>
      </w:r>
      <w:proofErr w:type="gramStart"/>
      <w:r w:rsidRPr="00FD4E98">
        <w:rPr>
          <w:rFonts w:asciiTheme="majorBidi" w:hAnsiTheme="majorBidi" w:cstheme="majorBidi"/>
          <w:sz w:val="24"/>
          <w:szCs w:val="24"/>
        </w:rPr>
        <w:t>akan</w:t>
      </w:r>
      <w:proofErr w:type="gramEnd"/>
      <w:r w:rsidRPr="00FD4E98">
        <w:rPr>
          <w:rFonts w:asciiTheme="majorBidi" w:hAnsiTheme="majorBidi" w:cstheme="majorBidi"/>
          <w:sz w:val="24"/>
          <w:szCs w:val="24"/>
        </w:rPr>
        <w:t xml:space="preserve"> sampai ke Perlis atau ke Pulau Langkawi.</w:t>
      </w:r>
    </w:p>
    <w:p w:rsidR="000971D6" w:rsidRPr="00FD4E98" w:rsidRDefault="000971D6" w:rsidP="000971D6">
      <w:pPr>
        <w:pStyle w:val="ListParagraph"/>
        <w:spacing w:after="0" w:line="480" w:lineRule="auto"/>
        <w:ind w:left="0" w:firstLine="709"/>
        <w:jc w:val="both"/>
        <w:rPr>
          <w:rFonts w:asciiTheme="majorBidi" w:hAnsiTheme="majorBidi" w:cstheme="majorBidi"/>
          <w:sz w:val="24"/>
          <w:szCs w:val="24"/>
        </w:rPr>
      </w:pPr>
      <w:proofErr w:type="gramStart"/>
      <w:r w:rsidRPr="00FD4E98">
        <w:rPr>
          <w:rFonts w:asciiTheme="majorBidi" w:hAnsiTheme="majorBidi" w:cstheme="majorBidi"/>
          <w:sz w:val="24"/>
          <w:szCs w:val="24"/>
        </w:rPr>
        <w:t xml:space="preserve">Walaupun demikian, </w:t>
      </w:r>
      <w:r>
        <w:rPr>
          <w:rFonts w:asciiTheme="majorBidi" w:hAnsiTheme="majorBidi" w:cstheme="majorBidi"/>
          <w:sz w:val="24"/>
          <w:szCs w:val="24"/>
        </w:rPr>
        <w:t>Pada</w:t>
      </w:r>
      <w:r w:rsidRPr="00FD4E98">
        <w:rPr>
          <w:rFonts w:asciiTheme="majorBidi" w:hAnsiTheme="majorBidi" w:cstheme="majorBidi"/>
          <w:sz w:val="24"/>
          <w:szCs w:val="24"/>
        </w:rPr>
        <w:t xml:space="preserve"> tahun 1537 M Aceh telah melakukan serangan </w:t>
      </w:r>
      <w:r>
        <w:rPr>
          <w:rFonts w:asciiTheme="majorBidi" w:hAnsiTheme="majorBidi" w:cstheme="majorBidi"/>
          <w:sz w:val="24"/>
          <w:szCs w:val="24"/>
        </w:rPr>
        <w:t xml:space="preserve">terhadap </w:t>
      </w:r>
      <w:r w:rsidRPr="00FD4E98">
        <w:rPr>
          <w:rFonts w:asciiTheme="majorBidi" w:hAnsiTheme="majorBidi" w:cstheme="majorBidi"/>
          <w:sz w:val="24"/>
          <w:szCs w:val="24"/>
        </w:rPr>
        <w:t>Melaka yang pada masa itu dikuasai oleh Portugis</w:t>
      </w:r>
      <w:r>
        <w:rPr>
          <w:rFonts w:asciiTheme="majorBidi" w:hAnsiTheme="majorBidi" w:cstheme="majorBidi"/>
          <w:sz w:val="24"/>
          <w:szCs w:val="24"/>
        </w:rPr>
        <w:t>.</w:t>
      </w:r>
      <w:proofErr w:type="gramEnd"/>
      <w:r w:rsidR="001854B9">
        <w:rPr>
          <w:rStyle w:val="EndnoteReference"/>
          <w:rFonts w:asciiTheme="majorBidi" w:hAnsiTheme="majorBidi" w:cstheme="majorBidi"/>
          <w:sz w:val="24"/>
          <w:szCs w:val="24"/>
        </w:rPr>
        <w:endnoteReference w:id="3"/>
      </w:r>
      <w:r w:rsidRPr="00FD4E98">
        <w:rPr>
          <w:rFonts w:asciiTheme="majorBidi" w:hAnsiTheme="majorBidi" w:cstheme="majorBidi"/>
          <w:sz w:val="24"/>
          <w:szCs w:val="24"/>
        </w:rPr>
        <w:t xml:space="preserve"> Se</w:t>
      </w:r>
      <w:r>
        <w:rPr>
          <w:rFonts w:asciiTheme="majorBidi" w:hAnsiTheme="majorBidi" w:cstheme="majorBidi"/>
          <w:sz w:val="24"/>
          <w:szCs w:val="24"/>
        </w:rPr>
        <w:t xml:space="preserve">telah </w:t>
      </w:r>
      <w:r w:rsidRPr="00FD4E98">
        <w:rPr>
          <w:rFonts w:asciiTheme="majorBidi" w:hAnsiTheme="majorBidi" w:cstheme="majorBidi"/>
          <w:sz w:val="24"/>
          <w:szCs w:val="24"/>
        </w:rPr>
        <w:t xml:space="preserve"> itu, </w:t>
      </w:r>
      <w:r>
        <w:rPr>
          <w:rFonts w:asciiTheme="majorBidi" w:hAnsiTheme="majorBidi" w:cstheme="majorBidi"/>
          <w:sz w:val="24"/>
          <w:szCs w:val="24"/>
        </w:rPr>
        <w:t>pada</w:t>
      </w:r>
      <w:r w:rsidRPr="00FD4E98">
        <w:rPr>
          <w:rFonts w:asciiTheme="majorBidi" w:hAnsiTheme="majorBidi" w:cstheme="majorBidi"/>
          <w:sz w:val="24"/>
          <w:szCs w:val="24"/>
        </w:rPr>
        <w:t xml:space="preserve"> tahun 1577/1579 M Aceh menyerang Perak yang mengakibatkan Sultan Ahmad, Raja Perak pada masa itu mati terbunuh di Kota Lama. </w:t>
      </w:r>
      <w:proofErr w:type="gramStart"/>
      <w:r w:rsidRPr="00FD4E98">
        <w:rPr>
          <w:rFonts w:asciiTheme="majorBidi" w:hAnsiTheme="majorBidi" w:cstheme="majorBidi"/>
          <w:sz w:val="24"/>
          <w:szCs w:val="24"/>
        </w:rPr>
        <w:t>Permaisuri beserta 17 o</w:t>
      </w:r>
      <w:r>
        <w:rPr>
          <w:rFonts w:asciiTheme="majorBidi" w:hAnsiTheme="majorBidi" w:cstheme="majorBidi"/>
          <w:sz w:val="24"/>
          <w:szCs w:val="24"/>
        </w:rPr>
        <w:t>rang putera-puterinya</w:t>
      </w:r>
      <w:r w:rsidRPr="00FD4E98">
        <w:rPr>
          <w:rFonts w:asciiTheme="majorBidi" w:hAnsiTheme="majorBidi" w:cstheme="majorBidi"/>
          <w:sz w:val="24"/>
          <w:szCs w:val="24"/>
        </w:rPr>
        <w:t xml:space="preserve"> dibawa ke Aceh.</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Salah seorang di antara mereka bernama Mansur Syah dinikahkan dengan anak Sultan Aceh.</w:t>
      </w:r>
      <w:proofErr w:type="gramEnd"/>
      <w:r w:rsidRPr="00FD4E98">
        <w:rPr>
          <w:rFonts w:asciiTheme="majorBidi" w:hAnsiTheme="majorBidi" w:cstheme="majorBidi"/>
          <w:sz w:val="24"/>
          <w:szCs w:val="24"/>
        </w:rPr>
        <w:t xml:space="preserve"> </w:t>
      </w:r>
      <w:proofErr w:type="gramStart"/>
      <w:r>
        <w:rPr>
          <w:rFonts w:asciiTheme="majorBidi" w:hAnsiTheme="majorBidi" w:cstheme="majorBidi"/>
          <w:sz w:val="24"/>
          <w:szCs w:val="24"/>
        </w:rPr>
        <w:t xml:space="preserve">Dia </w:t>
      </w:r>
      <w:r w:rsidRPr="00FD4E98">
        <w:rPr>
          <w:rFonts w:asciiTheme="majorBidi" w:hAnsiTheme="majorBidi" w:cstheme="majorBidi"/>
          <w:sz w:val="24"/>
          <w:szCs w:val="24"/>
        </w:rPr>
        <w:t>kemudian menjadi Raja Aceh dengan gelar Sultan ‘Ala ad-Din Mansyur Syah, memerintah dalam tahun 1579-1586 M</w:t>
      </w:r>
      <w:r>
        <w:rPr>
          <w:rFonts w:asciiTheme="majorBidi" w:hAnsiTheme="majorBidi" w:cstheme="majorBidi"/>
          <w:sz w:val="24"/>
          <w:szCs w:val="24"/>
        </w:rPr>
        <w:t>.</w:t>
      </w:r>
      <w:proofErr w:type="gramEnd"/>
      <w:r w:rsidR="001854B9">
        <w:rPr>
          <w:rStyle w:val="EndnoteReference"/>
          <w:rFonts w:asciiTheme="majorBidi" w:hAnsiTheme="majorBidi" w:cstheme="majorBidi"/>
          <w:sz w:val="24"/>
          <w:szCs w:val="24"/>
        </w:rPr>
        <w:endnoteReference w:id="4"/>
      </w:r>
      <w:r w:rsidRPr="00FD4E98">
        <w:rPr>
          <w:rFonts w:asciiTheme="majorBidi" w:hAnsiTheme="majorBidi" w:cstheme="majorBidi"/>
          <w:sz w:val="24"/>
          <w:szCs w:val="24"/>
        </w:rPr>
        <w:t xml:space="preserve"> </w:t>
      </w:r>
    </w:p>
    <w:p w:rsidR="000971D6" w:rsidRPr="00FD4E98" w:rsidRDefault="000971D6" w:rsidP="001854B9">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Ketika </w:t>
      </w:r>
      <w:r w:rsidRPr="00FD4E98">
        <w:rPr>
          <w:rFonts w:asciiTheme="majorBidi" w:hAnsiTheme="majorBidi" w:cstheme="majorBidi"/>
          <w:sz w:val="24"/>
          <w:szCs w:val="24"/>
        </w:rPr>
        <w:t xml:space="preserve">Sultan Iskandar Muda </w:t>
      </w:r>
      <w:r>
        <w:rPr>
          <w:rFonts w:asciiTheme="majorBidi" w:hAnsiTheme="majorBidi" w:cstheme="majorBidi"/>
          <w:sz w:val="24"/>
          <w:szCs w:val="24"/>
        </w:rPr>
        <w:t>me</w:t>
      </w:r>
      <w:r w:rsidRPr="00FD4E98">
        <w:rPr>
          <w:rFonts w:asciiTheme="majorBidi" w:hAnsiTheme="majorBidi" w:cstheme="majorBidi"/>
          <w:sz w:val="24"/>
          <w:szCs w:val="24"/>
        </w:rPr>
        <w:t>naik</w:t>
      </w:r>
      <w:r>
        <w:rPr>
          <w:rFonts w:asciiTheme="majorBidi" w:hAnsiTheme="majorBidi" w:cstheme="majorBidi"/>
          <w:sz w:val="24"/>
          <w:szCs w:val="24"/>
        </w:rPr>
        <w:t>i</w:t>
      </w:r>
      <w:r w:rsidRPr="00FD4E98">
        <w:rPr>
          <w:rFonts w:asciiTheme="majorBidi" w:hAnsiTheme="majorBidi" w:cstheme="majorBidi"/>
          <w:sz w:val="24"/>
          <w:szCs w:val="24"/>
        </w:rPr>
        <w:t xml:space="preserve"> tahta Kerajaan Aceh (1607-1636 M), </w:t>
      </w:r>
      <w:r>
        <w:rPr>
          <w:rFonts w:asciiTheme="majorBidi" w:hAnsiTheme="majorBidi" w:cstheme="majorBidi"/>
          <w:sz w:val="24"/>
          <w:szCs w:val="24"/>
        </w:rPr>
        <w:t xml:space="preserve">dia </w:t>
      </w:r>
      <w:r w:rsidRPr="00FD4E98">
        <w:rPr>
          <w:rFonts w:asciiTheme="majorBidi" w:hAnsiTheme="majorBidi" w:cstheme="majorBidi"/>
          <w:sz w:val="24"/>
          <w:szCs w:val="24"/>
        </w:rPr>
        <w:t>melakukan serangan ke Johor dalam tahun 1613 M. Se</w:t>
      </w:r>
      <w:r>
        <w:rPr>
          <w:rFonts w:asciiTheme="majorBidi" w:hAnsiTheme="majorBidi" w:cstheme="majorBidi"/>
          <w:sz w:val="24"/>
          <w:szCs w:val="24"/>
        </w:rPr>
        <w:t>lanjutnya</w:t>
      </w:r>
      <w:r w:rsidRPr="00FD4E98">
        <w:rPr>
          <w:rFonts w:asciiTheme="majorBidi" w:hAnsiTheme="majorBidi" w:cstheme="majorBidi"/>
          <w:sz w:val="24"/>
          <w:szCs w:val="24"/>
        </w:rPr>
        <w:t>, Pahang di</w:t>
      </w:r>
      <w:r>
        <w:rPr>
          <w:rFonts w:asciiTheme="majorBidi" w:hAnsiTheme="majorBidi" w:cstheme="majorBidi"/>
          <w:sz w:val="24"/>
          <w:szCs w:val="24"/>
        </w:rPr>
        <w:t>tak</w:t>
      </w:r>
      <w:r w:rsidRPr="00FD4E98">
        <w:rPr>
          <w:rFonts w:asciiTheme="majorBidi" w:hAnsiTheme="majorBidi" w:cstheme="majorBidi"/>
          <w:sz w:val="24"/>
          <w:szCs w:val="24"/>
        </w:rPr>
        <w:t xml:space="preserve">lukkan pula pada tahun 1618 M, </w:t>
      </w:r>
      <w:r>
        <w:rPr>
          <w:rFonts w:asciiTheme="majorBidi" w:hAnsiTheme="majorBidi" w:cstheme="majorBidi"/>
          <w:sz w:val="24"/>
          <w:szCs w:val="24"/>
        </w:rPr>
        <w:t xml:space="preserve">sedangkan </w:t>
      </w:r>
      <w:r w:rsidRPr="00FD4E98">
        <w:rPr>
          <w:rFonts w:asciiTheme="majorBidi" w:hAnsiTheme="majorBidi" w:cstheme="majorBidi"/>
          <w:sz w:val="24"/>
          <w:szCs w:val="24"/>
        </w:rPr>
        <w:t xml:space="preserve">Kedah diserang Aceh </w:t>
      </w:r>
      <w:r>
        <w:rPr>
          <w:rFonts w:asciiTheme="majorBidi" w:hAnsiTheme="majorBidi" w:cstheme="majorBidi"/>
          <w:sz w:val="24"/>
          <w:szCs w:val="24"/>
        </w:rPr>
        <w:t xml:space="preserve">pada </w:t>
      </w:r>
      <w:r w:rsidRPr="00FD4E98">
        <w:rPr>
          <w:rFonts w:asciiTheme="majorBidi" w:hAnsiTheme="majorBidi" w:cstheme="majorBidi"/>
          <w:sz w:val="24"/>
          <w:szCs w:val="24"/>
        </w:rPr>
        <w:t>tahun 1619 M</w:t>
      </w:r>
      <w:r>
        <w:rPr>
          <w:rFonts w:asciiTheme="majorBidi" w:hAnsiTheme="majorBidi" w:cstheme="majorBidi"/>
          <w:sz w:val="24"/>
          <w:szCs w:val="24"/>
        </w:rPr>
        <w:t>,</w:t>
      </w:r>
      <w:r w:rsidR="001854B9">
        <w:rPr>
          <w:rStyle w:val="EndnoteReference"/>
          <w:rFonts w:asciiTheme="majorBidi" w:hAnsiTheme="majorBidi" w:cstheme="majorBidi"/>
          <w:sz w:val="24"/>
          <w:szCs w:val="24"/>
        </w:rPr>
        <w:endnoteReference w:id="5"/>
      </w:r>
      <w:r w:rsidRPr="00FD4E98">
        <w:rPr>
          <w:rFonts w:asciiTheme="majorBidi" w:hAnsiTheme="majorBidi" w:cstheme="majorBidi"/>
          <w:sz w:val="24"/>
          <w:szCs w:val="24"/>
        </w:rPr>
        <w:t xml:space="preserve"> namun negeri  ini tidak sampai di</w:t>
      </w:r>
      <w:r>
        <w:rPr>
          <w:rFonts w:asciiTheme="majorBidi" w:hAnsiTheme="majorBidi" w:cstheme="majorBidi"/>
          <w:sz w:val="24"/>
          <w:szCs w:val="24"/>
        </w:rPr>
        <w:t>tak</w:t>
      </w:r>
      <w:r w:rsidRPr="00FD4E98">
        <w:rPr>
          <w:rFonts w:asciiTheme="majorBidi" w:hAnsiTheme="majorBidi" w:cstheme="majorBidi"/>
          <w:sz w:val="24"/>
          <w:szCs w:val="24"/>
        </w:rPr>
        <w:t xml:space="preserve">luki Aceh. </w:t>
      </w:r>
      <w:proofErr w:type="gramStart"/>
      <w:r w:rsidRPr="00FD4E98">
        <w:rPr>
          <w:rFonts w:asciiTheme="majorBidi" w:hAnsiTheme="majorBidi" w:cstheme="majorBidi"/>
          <w:sz w:val="24"/>
          <w:szCs w:val="24"/>
        </w:rPr>
        <w:t>Ini disebabkan oleh kebijaksanaan Sultan Keda</w:t>
      </w:r>
      <w:r>
        <w:rPr>
          <w:rFonts w:asciiTheme="majorBidi" w:hAnsiTheme="majorBidi" w:cstheme="majorBidi"/>
          <w:sz w:val="24"/>
          <w:szCs w:val="24"/>
        </w:rPr>
        <w:t>h yang mengelakkan diri dari</w:t>
      </w:r>
      <w:r w:rsidRPr="00FD4E98">
        <w:rPr>
          <w:rFonts w:asciiTheme="majorBidi" w:hAnsiTheme="majorBidi" w:cstheme="majorBidi"/>
          <w:sz w:val="24"/>
          <w:szCs w:val="24"/>
        </w:rPr>
        <w:t xml:space="preserve"> bersengketa dengan Aceh</w:t>
      </w:r>
      <w:r>
        <w:rPr>
          <w:rFonts w:asciiTheme="majorBidi" w:hAnsiTheme="majorBidi" w:cstheme="majorBidi"/>
          <w:sz w:val="24"/>
          <w:szCs w:val="24"/>
        </w:rPr>
        <w:t>.</w:t>
      </w:r>
      <w:proofErr w:type="gramEnd"/>
      <w:r w:rsidR="001854B9">
        <w:rPr>
          <w:rStyle w:val="EndnoteReference"/>
          <w:rFonts w:asciiTheme="majorBidi" w:hAnsiTheme="majorBidi" w:cstheme="majorBidi"/>
          <w:sz w:val="24"/>
          <w:szCs w:val="24"/>
        </w:rPr>
        <w:endnoteReference w:id="6"/>
      </w:r>
      <w:r w:rsidRPr="00FD4E98">
        <w:rPr>
          <w:rFonts w:asciiTheme="majorBidi" w:hAnsiTheme="majorBidi" w:cstheme="majorBidi"/>
          <w:sz w:val="24"/>
          <w:szCs w:val="24"/>
        </w:rPr>
        <w:t xml:space="preserve"> </w:t>
      </w:r>
      <w:proofErr w:type="gramStart"/>
      <w:r w:rsidR="001854B9">
        <w:rPr>
          <w:rFonts w:asciiTheme="majorBidi" w:hAnsiTheme="majorBidi" w:cstheme="majorBidi"/>
          <w:sz w:val="24"/>
          <w:szCs w:val="24"/>
        </w:rPr>
        <w:t>P</w:t>
      </w:r>
      <w:r>
        <w:rPr>
          <w:rFonts w:asciiTheme="majorBidi" w:hAnsiTheme="majorBidi" w:cstheme="majorBidi"/>
          <w:sz w:val="24"/>
          <w:szCs w:val="24"/>
        </w:rPr>
        <w:t>ada</w:t>
      </w:r>
      <w:r w:rsidRPr="00FD4E98">
        <w:rPr>
          <w:rFonts w:asciiTheme="majorBidi" w:hAnsiTheme="majorBidi" w:cstheme="majorBidi"/>
          <w:sz w:val="24"/>
          <w:szCs w:val="24"/>
        </w:rPr>
        <w:t xml:space="preserve"> tahun 1620 M, Aceh menundukkan Perak.</w:t>
      </w:r>
      <w:proofErr w:type="gramEnd"/>
      <w:r w:rsidRPr="00FD4E98">
        <w:rPr>
          <w:rFonts w:asciiTheme="majorBidi" w:hAnsiTheme="majorBidi" w:cstheme="majorBidi"/>
          <w:sz w:val="24"/>
          <w:szCs w:val="24"/>
        </w:rPr>
        <w:t xml:space="preserve"> Negeri ini </w:t>
      </w:r>
      <w:r>
        <w:rPr>
          <w:rFonts w:asciiTheme="majorBidi" w:hAnsiTheme="majorBidi" w:cstheme="majorBidi"/>
          <w:sz w:val="24"/>
          <w:szCs w:val="24"/>
        </w:rPr>
        <w:t xml:space="preserve">dianggap </w:t>
      </w:r>
      <w:r w:rsidRPr="00FD4E98">
        <w:rPr>
          <w:rFonts w:asciiTheme="majorBidi" w:hAnsiTheme="majorBidi" w:cstheme="majorBidi"/>
          <w:sz w:val="24"/>
          <w:szCs w:val="24"/>
        </w:rPr>
        <w:t xml:space="preserve">sangat penting, </w:t>
      </w:r>
      <w:r>
        <w:rPr>
          <w:rFonts w:asciiTheme="majorBidi" w:hAnsiTheme="majorBidi" w:cstheme="majorBidi"/>
          <w:sz w:val="24"/>
          <w:szCs w:val="24"/>
        </w:rPr>
        <w:t>karena</w:t>
      </w:r>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ia</w:t>
      </w:r>
      <w:proofErr w:type="gramEnd"/>
      <w:r w:rsidRPr="00FD4E98">
        <w:rPr>
          <w:rFonts w:asciiTheme="majorBidi" w:hAnsiTheme="majorBidi" w:cstheme="majorBidi"/>
          <w:sz w:val="24"/>
          <w:szCs w:val="24"/>
        </w:rPr>
        <w:t xml:space="preserve"> menghasilkan </w:t>
      </w:r>
      <w:r>
        <w:rPr>
          <w:rFonts w:asciiTheme="majorBidi" w:hAnsiTheme="majorBidi" w:cstheme="majorBidi"/>
          <w:sz w:val="24"/>
          <w:szCs w:val="24"/>
        </w:rPr>
        <w:t>bijih</w:t>
      </w:r>
      <w:r w:rsidRPr="00FD4E98">
        <w:rPr>
          <w:rFonts w:asciiTheme="majorBidi" w:hAnsiTheme="majorBidi" w:cstheme="majorBidi"/>
          <w:sz w:val="24"/>
          <w:szCs w:val="24"/>
        </w:rPr>
        <w:t xml:space="preserve"> timah. </w:t>
      </w:r>
      <w:proofErr w:type="gramStart"/>
      <w:r w:rsidRPr="00FD4E98">
        <w:rPr>
          <w:rFonts w:asciiTheme="majorBidi" w:hAnsiTheme="majorBidi" w:cstheme="majorBidi"/>
          <w:sz w:val="24"/>
          <w:szCs w:val="24"/>
        </w:rPr>
        <w:t xml:space="preserve">Iskandar Muda juga memperluas </w:t>
      </w:r>
      <w:r w:rsidRPr="00FD4E98">
        <w:rPr>
          <w:rFonts w:asciiTheme="majorBidi" w:hAnsiTheme="majorBidi" w:cstheme="majorBidi"/>
          <w:sz w:val="24"/>
          <w:szCs w:val="24"/>
        </w:rPr>
        <w:lastRenderedPageBreak/>
        <w:t xml:space="preserve">wilayah </w:t>
      </w:r>
      <w:r>
        <w:rPr>
          <w:rFonts w:asciiTheme="majorBidi" w:hAnsiTheme="majorBidi" w:cstheme="majorBidi"/>
          <w:sz w:val="24"/>
          <w:szCs w:val="24"/>
        </w:rPr>
        <w:t>ke</w:t>
      </w:r>
      <w:r w:rsidRPr="00FD4E98">
        <w:rPr>
          <w:rFonts w:asciiTheme="majorBidi" w:hAnsiTheme="majorBidi" w:cstheme="majorBidi"/>
          <w:sz w:val="24"/>
          <w:szCs w:val="24"/>
        </w:rPr>
        <w:t>kuasa</w:t>
      </w:r>
      <w:r>
        <w:rPr>
          <w:rFonts w:asciiTheme="majorBidi" w:hAnsiTheme="majorBidi" w:cstheme="majorBidi"/>
          <w:sz w:val="24"/>
          <w:szCs w:val="24"/>
        </w:rPr>
        <w:t>an</w:t>
      </w:r>
      <w:r w:rsidRPr="00FD4E98">
        <w:rPr>
          <w:rFonts w:asciiTheme="majorBidi" w:hAnsiTheme="majorBidi" w:cstheme="majorBidi"/>
          <w:sz w:val="24"/>
          <w:szCs w:val="24"/>
        </w:rPr>
        <w:t>nya hingga ke Satun di selatan Thailand dan Siak.</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Singapura </w:t>
      </w:r>
      <w:r>
        <w:rPr>
          <w:rFonts w:asciiTheme="majorBidi" w:hAnsiTheme="majorBidi" w:cstheme="majorBidi"/>
          <w:sz w:val="24"/>
          <w:szCs w:val="24"/>
        </w:rPr>
        <w:t xml:space="preserve">juga </w:t>
      </w:r>
      <w:r w:rsidRPr="00FD4E98">
        <w:rPr>
          <w:rFonts w:asciiTheme="majorBidi" w:hAnsiTheme="majorBidi" w:cstheme="majorBidi"/>
          <w:sz w:val="24"/>
          <w:szCs w:val="24"/>
        </w:rPr>
        <w:t xml:space="preserve">menjadi </w:t>
      </w:r>
      <w:r>
        <w:rPr>
          <w:rFonts w:asciiTheme="majorBidi" w:hAnsiTheme="majorBidi" w:cstheme="majorBidi"/>
          <w:sz w:val="24"/>
          <w:szCs w:val="24"/>
        </w:rPr>
        <w:t xml:space="preserve">wilayah yang tunduk kepada </w:t>
      </w:r>
      <w:r w:rsidRPr="00FD4E98">
        <w:rPr>
          <w:rFonts w:asciiTheme="majorBidi" w:hAnsiTheme="majorBidi" w:cstheme="majorBidi"/>
          <w:sz w:val="24"/>
          <w:szCs w:val="24"/>
        </w:rPr>
        <w:t>kesultanan Aceh pada masa itu</w:t>
      </w:r>
      <w:r>
        <w:rPr>
          <w:rFonts w:asciiTheme="majorBidi" w:hAnsiTheme="majorBidi" w:cstheme="majorBidi"/>
          <w:sz w:val="24"/>
          <w:szCs w:val="24"/>
        </w:rPr>
        <w:t>.</w:t>
      </w:r>
      <w:proofErr w:type="gramEnd"/>
      <w:r w:rsidR="001854B9">
        <w:rPr>
          <w:rStyle w:val="EndnoteReference"/>
          <w:rFonts w:asciiTheme="majorBidi" w:hAnsiTheme="majorBidi" w:cstheme="majorBidi"/>
          <w:sz w:val="24"/>
          <w:szCs w:val="24"/>
        </w:rPr>
        <w:endnoteReference w:id="7"/>
      </w:r>
      <w:r w:rsidRPr="00FD4E98">
        <w:rPr>
          <w:rFonts w:asciiTheme="majorBidi" w:hAnsiTheme="majorBidi" w:cstheme="majorBidi"/>
          <w:sz w:val="24"/>
          <w:szCs w:val="24"/>
        </w:rPr>
        <w:t xml:space="preserve"> </w:t>
      </w:r>
    </w:p>
    <w:p w:rsidR="000971D6" w:rsidRPr="00FD4E98" w:rsidRDefault="000971D6" w:rsidP="000971D6">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Penaklukan Kerajaan Aceh ke atas negeri-negeri di sekitar Selat Melaka dan di Pantai Timur Tanah Melayu telah meninggalkan kesan-kesan sejarah yang berbentuk kebudayaan,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tempat, dan batu nisan. </w:t>
      </w:r>
      <w:proofErr w:type="gramStart"/>
      <w:r>
        <w:rPr>
          <w:rFonts w:asciiTheme="majorBidi" w:hAnsiTheme="majorBidi" w:cstheme="majorBidi"/>
          <w:sz w:val="24"/>
          <w:szCs w:val="24"/>
        </w:rPr>
        <w:t>Selain itu, orang Aceh ikut pula bermigrasi ke tempat yang baru ditakluki itu dan kemudian berasimilasi dengan masyarakat setempat.</w:t>
      </w:r>
      <w:proofErr w:type="gramEnd"/>
      <w:r w:rsidR="0096022C">
        <w:rPr>
          <w:rStyle w:val="EndnoteReference"/>
          <w:rFonts w:asciiTheme="majorBidi" w:hAnsiTheme="majorBidi" w:cstheme="majorBidi"/>
          <w:sz w:val="24"/>
          <w:szCs w:val="24"/>
        </w:rPr>
        <w:endnoteReference w:id="8"/>
      </w:r>
      <w:r>
        <w:rPr>
          <w:rFonts w:asciiTheme="majorBidi" w:hAnsiTheme="majorBidi" w:cstheme="majorBidi"/>
          <w:sz w:val="24"/>
          <w:szCs w:val="24"/>
        </w:rPr>
        <w:t xml:space="preserve"> </w:t>
      </w:r>
    </w:p>
    <w:p w:rsidR="000971D6" w:rsidRPr="00FD4E98" w:rsidRDefault="000971D6" w:rsidP="000971D6">
      <w:pPr>
        <w:pStyle w:val="ListParagraph"/>
        <w:spacing w:line="480" w:lineRule="auto"/>
        <w:ind w:left="0" w:firstLine="709"/>
        <w:jc w:val="both"/>
        <w:rPr>
          <w:rFonts w:asciiTheme="majorBidi" w:hAnsiTheme="majorBidi" w:cstheme="majorBidi"/>
          <w:sz w:val="24"/>
          <w:szCs w:val="24"/>
        </w:rPr>
      </w:pPr>
      <w:proofErr w:type="gramStart"/>
      <w:r w:rsidRPr="00FD4E98">
        <w:rPr>
          <w:rFonts w:asciiTheme="majorBidi" w:hAnsiTheme="majorBidi" w:cstheme="majorBidi"/>
          <w:sz w:val="24"/>
          <w:szCs w:val="24"/>
        </w:rPr>
        <w:t xml:space="preserve">Serangan Aceh ke Melaka dalam tahun 1537 bukanlah titik </w:t>
      </w:r>
      <w:r>
        <w:rPr>
          <w:rFonts w:asciiTheme="majorBidi" w:hAnsiTheme="majorBidi" w:cstheme="majorBidi"/>
          <w:sz w:val="24"/>
          <w:szCs w:val="24"/>
        </w:rPr>
        <w:t>per</w:t>
      </w:r>
      <w:r w:rsidRPr="00FD4E98">
        <w:rPr>
          <w:rFonts w:asciiTheme="majorBidi" w:hAnsiTheme="majorBidi" w:cstheme="majorBidi"/>
          <w:sz w:val="24"/>
          <w:szCs w:val="24"/>
        </w:rPr>
        <w:t>mula</w:t>
      </w:r>
      <w:r>
        <w:rPr>
          <w:rFonts w:asciiTheme="majorBidi" w:hAnsiTheme="majorBidi" w:cstheme="majorBidi"/>
          <w:sz w:val="24"/>
          <w:szCs w:val="24"/>
        </w:rPr>
        <w:t>an</w:t>
      </w:r>
      <w:r w:rsidRPr="00FD4E98">
        <w:rPr>
          <w:rFonts w:asciiTheme="majorBidi" w:hAnsiTheme="majorBidi" w:cstheme="majorBidi"/>
          <w:sz w:val="24"/>
          <w:szCs w:val="24"/>
        </w:rPr>
        <w:t xml:space="preserve"> </w:t>
      </w:r>
      <w:r>
        <w:rPr>
          <w:rFonts w:asciiTheme="majorBidi" w:hAnsiTheme="majorBidi" w:cstheme="majorBidi"/>
          <w:sz w:val="24"/>
          <w:szCs w:val="24"/>
        </w:rPr>
        <w:t>kedatangan</w:t>
      </w:r>
      <w:r w:rsidRPr="00FD4E98">
        <w:rPr>
          <w:rFonts w:asciiTheme="majorBidi" w:hAnsiTheme="majorBidi" w:cstheme="majorBidi"/>
          <w:sz w:val="24"/>
          <w:szCs w:val="24"/>
        </w:rPr>
        <w:t xml:space="preserve"> orang Aceh di Tanah Melayu.</w:t>
      </w:r>
      <w:proofErr w:type="gramEnd"/>
      <w:r w:rsidRPr="00FD4E98">
        <w:rPr>
          <w:rFonts w:asciiTheme="majorBidi" w:hAnsiTheme="majorBidi" w:cstheme="majorBidi"/>
          <w:sz w:val="24"/>
          <w:szCs w:val="24"/>
        </w:rPr>
        <w:t xml:space="preserve"> </w:t>
      </w:r>
      <w:r>
        <w:rPr>
          <w:rFonts w:asciiTheme="majorBidi" w:hAnsiTheme="majorBidi" w:cstheme="majorBidi"/>
          <w:sz w:val="24"/>
          <w:szCs w:val="24"/>
        </w:rPr>
        <w:t xml:space="preserve">Lama </w:t>
      </w:r>
      <w:r w:rsidRPr="00FD4E98">
        <w:rPr>
          <w:rFonts w:asciiTheme="majorBidi" w:hAnsiTheme="majorBidi" w:cstheme="majorBidi"/>
          <w:sz w:val="24"/>
          <w:szCs w:val="24"/>
        </w:rPr>
        <w:t xml:space="preserve">sebelum serangan itu terjadi, </w:t>
      </w:r>
      <w:r>
        <w:rPr>
          <w:rFonts w:asciiTheme="majorBidi" w:hAnsiTheme="majorBidi" w:cstheme="majorBidi"/>
          <w:sz w:val="24"/>
          <w:szCs w:val="24"/>
        </w:rPr>
        <w:t>orang</w:t>
      </w:r>
      <w:r w:rsidRPr="00FD4E98">
        <w:rPr>
          <w:rFonts w:asciiTheme="majorBidi" w:hAnsiTheme="majorBidi" w:cstheme="majorBidi"/>
          <w:sz w:val="24"/>
          <w:szCs w:val="24"/>
        </w:rPr>
        <w:t xml:space="preserve"> Aceh telah ada yang menyeberang ke Tanah Melayu, </w:t>
      </w:r>
      <w:r>
        <w:rPr>
          <w:rFonts w:asciiTheme="majorBidi" w:hAnsiTheme="majorBidi" w:cstheme="majorBidi"/>
          <w:sz w:val="24"/>
          <w:szCs w:val="24"/>
        </w:rPr>
        <w:t xml:space="preserve">baik </w:t>
      </w:r>
      <w:r w:rsidRPr="00FD4E98">
        <w:rPr>
          <w:rFonts w:asciiTheme="majorBidi" w:hAnsiTheme="majorBidi" w:cstheme="majorBidi"/>
          <w:sz w:val="24"/>
          <w:szCs w:val="24"/>
        </w:rPr>
        <w:t>untuk mengadakan hubungan dagang, menc</w:t>
      </w:r>
      <w:r>
        <w:rPr>
          <w:rFonts w:asciiTheme="majorBidi" w:hAnsiTheme="majorBidi" w:cstheme="majorBidi"/>
          <w:sz w:val="24"/>
          <w:szCs w:val="24"/>
        </w:rPr>
        <w:t>ari daerah rezeki yang baru, ma</w:t>
      </w:r>
      <w:r w:rsidRPr="00FD4E98">
        <w:rPr>
          <w:rFonts w:asciiTheme="majorBidi" w:hAnsiTheme="majorBidi" w:cstheme="majorBidi"/>
          <w:sz w:val="24"/>
          <w:szCs w:val="24"/>
        </w:rPr>
        <w:t>upun untuk menuntut atau menyebar</w:t>
      </w:r>
      <w:r>
        <w:rPr>
          <w:rFonts w:asciiTheme="majorBidi" w:hAnsiTheme="majorBidi" w:cstheme="majorBidi"/>
          <w:sz w:val="24"/>
          <w:szCs w:val="24"/>
        </w:rPr>
        <w:t>kan</w:t>
      </w:r>
      <w:r w:rsidRPr="00FD4E98">
        <w:rPr>
          <w:rFonts w:asciiTheme="majorBidi" w:hAnsiTheme="majorBidi" w:cstheme="majorBidi"/>
          <w:sz w:val="24"/>
          <w:szCs w:val="24"/>
        </w:rPr>
        <w:t xml:space="preserve"> ilmu agama. </w:t>
      </w:r>
      <w:proofErr w:type="gramStart"/>
      <w:r w:rsidRPr="00FD4E98">
        <w:rPr>
          <w:rFonts w:asciiTheme="majorBidi" w:hAnsiTheme="majorBidi" w:cstheme="majorBidi"/>
          <w:sz w:val="24"/>
          <w:szCs w:val="24"/>
        </w:rPr>
        <w:t xml:space="preserve">Hubungan perkawinan telah </w:t>
      </w:r>
      <w:r>
        <w:rPr>
          <w:rFonts w:asciiTheme="majorBidi" w:hAnsiTheme="majorBidi" w:cstheme="majorBidi"/>
          <w:sz w:val="24"/>
          <w:szCs w:val="24"/>
        </w:rPr>
        <w:t>ter</w:t>
      </w:r>
      <w:r w:rsidRPr="00FD4E98">
        <w:rPr>
          <w:rFonts w:asciiTheme="majorBidi" w:hAnsiTheme="majorBidi" w:cstheme="majorBidi"/>
          <w:sz w:val="24"/>
          <w:szCs w:val="24"/>
        </w:rPr>
        <w:t>wujud pula di antara pihak kerajaan di Aceh dengan pihak kerajaan di Tanah Melayu.</w:t>
      </w:r>
      <w:proofErr w:type="gramEnd"/>
      <w:r w:rsidRPr="00FD4E98">
        <w:rPr>
          <w:rFonts w:asciiTheme="majorBidi" w:hAnsiTheme="majorBidi" w:cstheme="majorBidi"/>
          <w:sz w:val="24"/>
          <w:szCs w:val="24"/>
        </w:rPr>
        <w:t xml:space="preserve"> </w:t>
      </w:r>
      <w:r>
        <w:rPr>
          <w:rFonts w:asciiTheme="majorBidi" w:hAnsiTheme="majorBidi" w:cstheme="majorBidi"/>
          <w:sz w:val="24"/>
          <w:szCs w:val="24"/>
        </w:rPr>
        <w:t>H</w:t>
      </w:r>
      <w:r w:rsidRPr="00FD4E98">
        <w:rPr>
          <w:rFonts w:asciiTheme="majorBidi" w:hAnsiTheme="majorBidi" w:cstheme="majorBidi"/>
          <w:sz w:val="24"/>
          <w:szCs w:val="24"/>
        </w:rPr>
        <w:t xml:space="preserve">ubungan ini </w:t>
      </w:r>
      <w:r>
        <w:rPr>
          <w:rFonts w:asciiTheme="majorBidi" w:hAnsiTheme="majorBidi" w:cstheme="majorBidi"/>
          <w:sz w:val="24"/>
          <w:szCs w:val="24"/>
        </w:rPr>
        <w:t>dimulai ketika p</w:t>
      </w:r>
      <w:r w:rsidRPr="00FD4E98">
        <w:rPr>
          <w:rFonts w:asciiTheme="majorBidi" w:hAnsiTheme="majorBidi" w:cstheme="majorBidi"/>
          <w:sz w:val="24"/>
          <w:szCs w:val="24"/>
        </w:rPr>
        <w:t xml:space="preserve">utri Sultan </w:t>
      </w:r>
      <w:r>
        <w:rPr>
          <w:rFonts w:asciiTheme="majorBidi" w:hAnsiTheme="majorBidi" w:cstheme="majorBidi"/>
          <w:sz w:val="24"/>
          <w:szCs w:val="24"/>
        </w:rPr>
        <w:t xml:space="preserve">Pasai, yaitu Sultan Zainal Abidin </w:t>
      </w:r>
      <w:r w:rsidRPr="00FD4E98">
        <w:rPr>
          <w:rFonts w:asciiTheme="majorBidi" w:hAnsiTheme="majorBidi" w:cstheme="majorBidi"/>
          <w:sz w:val="24"/>
          <w:szCs w:val="24"/>
        </w:rPr>
        <w:t>dinikahkan dengan Parameswara, Raja M</w:t>
      </w:r>
      <w:r>
        <w:rPr>
          <w:rFonts w:asciiTheme="majorBidi" w:hAnsiTheme="majorBidi" w:cstheme="majorBidi"/>
          <w:sz w:val="24"/>
          <w:szCs w:val="24"/>
        </w:rPr>
        <w:t>e</w:t>
      </w:r>
      <w:r w:rsidRPr="00FD4E98">
        <w:rPr>
          <w:rFonts w:asciiTheme="majorBidi" w:hAnsiTheme="majorBidi" w:cstheme="majorBidi"/>
          <w:sz w:val="24"/>
          <w:szCs w:val="24"/>
        </w:rPr>
        <w:t>laka</w:t>
      </w:r>
      <w:r>
        <w:rPr>
          <w:rFonts w:asciiTheme="majorBidi" w:hAnsiTheme="majorBidi" w:cstheme="majorBidi"/>
          <w:sz w:val="24"/>
          <w:szCs w:val="24"/>
        </w:rPr>
        <w:t xml:space="preserve"> yang pertama pada tahun 1414 M. </w:t>
      </w:r>
      <w:r w:rsidRPr="00FD4E98">
        <w:rPr>
          <w:rFonts w:asciiTheme="majorBidi" w:hAnsiTheme="majorBidi" w:cstheme="majorBidi"/>
          <w:sz w:val="24"/>
          <w:szCs w:val="24"/>
        </w:rPr>
        <w:t xml:space="preserve">Setelah menganut agama Islam, Parameswara </w:t>
      </w:r>
      <w:r>
        <w:rPr>
          <w:rFonts w:asciiTheme="majorBidi" w:hAnsiTheme="majorBidi" w:cstheme="majorBidi"/>
          <w:sz w:val="24"/>
          <w:szCs w:val="24"/>
        </w:rPr>
        <w:t xml:space="preserve">kemudian </w:t>
      </w:r>
      <w:r w:rsidRPr="00FD4E98">
        <w:rPr>
          <w:rFonts w:asciiTheme="majorBidi" w:hAnsiTheme="majorBidi" w:cstheme="majorBidi"/>
          <w:sz w:val="24"/>
          <w:szCs w:val="24"/>
        </w:rPr>
        <w:t xml:space="preserve">dikenal dengan nama Sultan Iskandar Syah. </w:t>
      </w:r>
      <w:proofErr w:type="gramStart"/>
      <w:r>
        <w:rPr>
          <w:rFonts w:asciiTheme="majorBidi" w:hAnsiTheme="majorBidi" w:cstheme="majorBidi"/>
          <w:sz w:val="24"/>
          <w:szCs w:val="24"/>
        </w:rPr>
        <w:t xml:space="preserve">Dialah </w:t>
      </w:r>
      <w:r w:rsidRPr="00FD4E98">
        <w:rPr>
          <w:rFonts w:asciiTheme="majorBidi" w:hAnsiTheme="majorBidi" w:cstheme="majorBidi"/>
          <w:sz w:val="24"/>
          <w:szCs w:val="24"/>
        </w:rPr>
        <w:t>yang mula</w:t>
      </w:r>
      <w:r>
        <w:rPr>
          <w:rFonts w:asciiTheme="majorBidi" w:hAnsiTheme="majorBidi" w:cstheme="majorBidi"/>
          <w:sz w:val="24"/>
          <w:szCs w:val="24"/>
        </w:rPr>
        <w:t>-mula</w:t>
      </w:r>
      <w:r w:rsidRPr="00FD4E98">
        <w:rPr>
          <w:rFonts w:asciiTheme="majorBidi" w:hAnsiTheme="majorBidi" w:cstheme="majorBidi"/>
          <w:sz w:val="24"/>
          <w:szCs w:val="24"/>
        </w:rPr>
        <w:t xml:space="preserve"> menanam bibit ajaran Islam di Semenanjung M</w:t>
      </w:r>
      <w:r>
        <w:rPr>
          <w:rFonts w:asciiTheme="majorBidi" w:hAnsiTheme="majorBidi" w:cstheme="majorBidi"/>
          <w:sz w:val="24"/>
          <w:szCs w:val="24"/>
        </w:rPr>
        <w:t>e</w:t>
      </w:r>
      <w:r w:rsidRPr="00FD4E98">
        <w:rPr>
          <w:rFonts w:asciiTheme="majorBidi" w:hAnsiTheme="majorBidi" w:cstheme="majorBidi"/>
          <w:sz w:val="24"/>
          <w:szCs w:val="24"/>
        </w:rPr>
        <w:t>laka</w:t>
      </w:r>
      <w:r>
        <w:rPr>
          <w:rFonts w:asciiTheme="majorBidi" w:hAnsiTheme="majorBidi" w:cstheme="majorBidi"/>
          <w:sz w:val="24"/>
          <w:szCs w:val="24"/>
        </w:rPr>
        <w:t>.</w:t>
      </w:r>
      <w:proofErr w:type="gramEnd"/>
    </w:p>
    <w:p w:rsidR="000971D6" w:rsidRPr="00FD4E98" w:rsidRDefault="000971D6" w:rsidP="000971D6">
      <w:pPr>
        <w:pStyle w:val="ListParagraph"/>
        <w:spacing w:after="0" w:line="480" w:lineRule="auto"/>
        <w:ind w:left="0" w:firstLine="709"/>
        <w:jc w:val="both"/>
        <w:rPr>
          <w:rFonts w:asciiTheme="majorBidi" w:hAnsiTheme="majorBidi" w:cstheme="majorBidi"/>
          <w:sz w:val="24"/>
          <w:szCs w:val="24"/>
        </w:rPr>
      </w:pPr>
      <w:proofErr w:type="gramStart"/>
      <w:r w:rsidRPr="00FD4E98">
        <w:rPr>
          <w:rFonts w:asciiTheme="majorBidi" w:hAnsiTheme="majorBidi" w:cstheme="majorBidi"/>
          <w:sz w:val="24"/>
          <w:szCs w:val="24"/>
        </w:rPr>
        <w:t>Hal ini menunjukkan</w:t>
      </w:r>
      <w:r>
        <w:rPr>
          <w:rFonts w:asciiTheme="majorBidi" w:hAnsiTheme="majorBidi" w:cstheme="majorBidi"/>
          <w:sz w:val="24"/>
          <w:szCs w:val="24"/>
        </w:rPr>
        <w:t xml:space="preserve"> bahwa</w:t>
      </w:r>
      <w:r w:rsidRPr="00FD4E98">
        <w:rPr>
          <w:rFonts w:asciiTheme="majorBidi" w:hAnsiTheme="majorBidi" w:cstheme="majorBidi"/>
          <w:sz w:val="24"/>
          <w:szCs w:val="24"/>
        </w:rPr>
        <w:t xml:space="preserve"> telah</w:t>
      </w:r>
      <w:r>
        <w:rPr>
          <w:rFonts w:asciiTheme="majorBidi" w:hAnsiTheme="majorBidi" w:cstheme="majorBidi"/>
          <w:sz w:val="24"/>
          <w:szCs w:val="24"/>
        </w:rPr>
        <w:t xml:space="preserve"> sejak </w:t>
      </w:r>
      <w:r w:rsidRPr="00FD4E98">
        <w:rPr>
          <w:rFonts w:asciiTheme="majorBidi" w:hAnsiTheme="majorBidi" w:cstheme="majorBidi"/>
          <w:sz w:val="24"/>
          <w:szCs w:val="24"/>
        </w:rPr>
        <w:t xml:space="preserve">lama orang Aceh </w:t>
      </w:r>
      <w:r>
        <w:rPr>
          <w:rFonts w:asciiTheme="majorBidi" w:hAnsiTheme="majorBidi" w:cstheme="majorBidi"/>
          <w:sz w:val="24"/>
          <w:szCs w:val="24"/>
        </w:rPr>
        <w:t xml:space="preserve">melawat </w:t>
      </w:r>
      <w:r w:rsidRPr="00FD4E98">
        <w:rPr>
          <w:rFonts w:asciiTheme="majorBidi" w:hAnsiTheme="majorBidi" w:cstheme="majorBidi"/>
          <w:sz w:val="24"/>
          <w:szCs w:val="24"/>
        </w:rPr>
        <w:t>ke negeri-negeri di Semenanjung Melayu.</w:t>
      </w:r>
      <w:proofErr w:type="gramEnd"/>
      <w:r w:rsidRPr="00FD4E98">
        <w:rPr>
          <w:rFonts w:asciiTheme="majorBidi" w:hAnsiTheme="majorBidi" w:cstheme="majorBidi"/>
          <w:sz w:val="24"/>
          <w:szCs w:val="24"/>
        </w:rPr>
        <w:t xml:space="preserve"> </w:t>
      </w:r>
      <w:r>
        <w:rPr>
          <w:rFonts w:asciiTheme="majorBidi" w:hAnsiTheme="majorBidi" w:cstheme="majorBidi"/>
          <w:sz w:val="24"/>
          <w:szCs w:val="24"/>
        </w:rPr>
        <w:t>Di a</w:t>
      </w:r>
      <w:r w:rsidRPr="00FD4E98">
        <w:rPr>
          <w:rFonts w:asciiTheme="majorBidi" w:hAnsiTheme="majorBidi" w:cstheme="majorBidi"/>
          <w:sz w:val="24"/>
          <w:szCs w:val="24"/>
        </w:rPr>
        <w:t xml:space="preserve">ntara mereka, cukup </w:t>
      </w:r>
      <w:r>
        <w:rPr>
          <w:rFonts w:asciiTheme="majorBidi" w:hAnsiTheme="majorBidi" w:cstheme="majorBidi"/>
          <w:sz w:val="24"/>
          <w:szCs w:val="24"/>
        </w:rPr>
        <w:t xml:space="preserve">banyak </w:t>
      </w:r>
      <w:r w:rsidRPr="00FD4E98">
        <w:rPr>
          <w:rFonts w:asciiTheme="majorBidi" w:hAnsiTheme="majorBidi" w:cstheme="majorBidi"/>
          <w:sz w:val="24"/>
          <w:szCs w:val="24"/>
        </w:rPr>
        <w:t xml:space="preserve">pula yang </w:t>
      </w:r>
      <w:r>
        <w:rPr>
          <w:rFonts w:asciiTheme="majorBidi" w:hAnsiTheme="majorBidi" w:cstheme="majorBidi"/>
          <w:sz w:val="24"/>
          <w:szCs w:val="24"/>
        </w:rPr>
        <w:t xml:space="preserve">menetap </w:t>
      </w:r>
      <w:r w:rsidRPr="00FD4E98">
        <w:rPr>
          <w:rFonts w:asciiTheme="majorBidi" w:hAnsiTheme="majorBidi" w:cstheme="majorBidi"/>
          <w:sz w:val="24"/>
          <w:szCs w:val="24"/>
        </w:rPr>
        <w:t xml:space="preserve">di negeri-negeri jiran tersebut, terutama Kedah, Pulau Pinang, Perak, Perlis, dan </w:t>
      </w:r>
      <w:r>
        <w:rPr>
          <w:rFonts w:asciiTheme="majorBidi" w:hAnsiTheme="majorBidi" w:cstheme="majorBidi"/>
          <w:sz w:val="24"/>
          <w:szCs w:val="24"/>
        </w:rPr>
        <w:t xml:space="preserve">bagian </w:t>
      </w:r>
      <w:r w:rsidRPr="00FD4E98">
        <w:rPr>
          <w:rFonts w:asciiTheme="majorBidi" w:hAnsiTheme="majorBidi" w:cstheme="majorBidi"/>
          <w:sz w:val="24"/>
          <w:szCs w:val="24"/>
        </w:rPr>
        <w:t xml:space="preserve">selatan Siam. Di Negeri Kedah, orang Aceh ramai terdapat di Yan, Sungai Limau, </w:t>
      </w:r>
      <w:r>
        <w:rPr>
          <w:rFonts w:asciiTheme="majorBidi" w:hAnsiTheme="majorBidi" w:cstheme="majorBidi"/>
          <w:sz w:val="24"/>
          <w:szCs w:val="24"/>
        </w:rPr>
        <w:t>Merbok</w:t>
      </w:r>
      <w:r w:rsidRPr="00FD4E98">
        <w:rPr>
          <w:rFonts w:asciiTheme="majorBidi" w:hAnsiTheme="majorBidi" w:cstheme="majorBidi"/>
          <w:sz w:val="24"/>
          <w:szCs w:val="24"/>
        </w:rPr>
        <w:t xml:space="preserve">, Sungai Petani, Sala, Kuala Kedah, Alor Setar, Jitra, Sanglang, dan Pulau Langkawi. </w:t>
      </w:r>
      <w:proofErr w:type="gramStart"/>
      <w:r w:rsidRPr="00FD4E98">
        <w:rPr>
          <w:rFonts w:asciiTheme="majorBidi" w:hAnsiTheme="majorBidi" w:cstheme="majorBidi"/>
          <w:sz w:val="24"/>
          <w:szCs w:val="24"/>
        </w:rPr>
        <w:t xml:space="preserve">Di Negeri Perlis mereka bertumpu di Kangar, </w:t>
      </w:r>
      <w:r>
        <w:rPr>
          <w:rFonts w:asciiTheme="majorBidi" w:hAnsiTheme="majorBidi" w:cstheme="majorBidi"/>
          <w:sz w:val="24"/>
          <w:szCs w:val="24"/>
        </w:rPr>
        <w:t xml:space="preserve">sedangkan </w:t>
      </w:r>
      <w:r w:rsidRPr="00FD4E98">
        <w:rPr>
          <w:rFonts w:asciiTheme="majorBidi" w:hAnsiTheme="majorBidi" w:cstheme="majorBidi"/>
          <w:sz w:val="24"/>
          <w:szCs w:val="24"/>
        </w:rPr>
        <w:t xml:space="preserve">di Siam </w:t>
      </w:r>
      <w:r>
        <w:rPr>
          <w:rFonts w:asciiTheme="majorBidi" w:hAnsiTheme="majorBidi" w:cstheme="majorBidi"/>
          <w:sz w:val="24"/>
          <w:szCs w:val="24"/>
        </w:rPr>
        <w:t xml:space="preserve">banyak di antara </w:t>
      </w:r>
      <w:r w:rsidRPr="00FD4E98">
        <w:rPr>
          <w:rFonts w:asciiTheme="majorBidi" w:hAnsiTheme="majorBidi" w:cstheme="majorBidi"/>
          <w:sz w:val="24"/>
          <w:szCs w:val="24"/>
        </w:rPr>
        <w:t xml:space="preserve">mereka </w:t>
      </w:r>
      <w:r>
        <w:rPr>
          <w:rFonts w:asciiTheme="majorBidi" w:hAnsiTheme="majorBidi" w:cstheme="majorBidi"/>
          <w:sz w:val="24"/>
          <w:szCs w:val="24"/>
        </w:rPr>
        <w:t xml:space="preserve">yang </w:t>
      </w:r>
      <w:r w:rsidRPr="00FD4E98">
        <w:rPr>
          <w:rFonts w:asciiTheme="majorBidi" w:hAnsiTheme="majorBidi" w:cstheme="majorBidi"/>
          <w:sz w:val="24"/>
          <w:szCs w:val="24"/>
        </w:rPr>
        <w:t>tinggal di Satu</w:t>
      </w:r>
      <w:r>
        <w:rPr>
          <w:rFonts w:asciiTheme="majorBidi" w:hAnsiTheme="majorBidi" w:cstheme="majorBidi"/>
          <w:sz w:val="24"/>
          <w:szCs w:val="24"/>
        </w:rPr>
        <w:t>n</w:t>
      </w:r>
      <w:r w:rsidRPr="00FD4E98">
        <w:rPr>
          <w:rFonts w:asciiTheme="majorBidi" w:hAnsiTheme="majorBidi" w:cstheme="majorBidi"/>
          <w:sz w:val="24"/>
          <w:szCs w:val="24"/>
        </w:rPr>
        <w:t>.</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Negeri-negeri yang dituju oleh orang Aceh itu berjarak beberapa hari pelayaran saja dari kuala-kuala di pantai timur Aceh</w:t>
      </w:r>
      <w:r>
        <w:rPr>
          <w:rFonts w:asciiTheme="majorBidi" w:hAnsiTheme="majorBidi" w:cstheme="majorBidi"/>
          <w:sz w:val="24"/>
          <w:szCs w:val="24"/>
        </w:rPr>
        <w:t>.</w:t>
      </w:r>
      <w:proofErr w:type="gramEnd"/>
      <w:r w:rsidR="0096022C">
        <w:rPr>
          <w:rStyle w:val="EndnoteReference"/>
          <w:rFonts w:asciiTheme="majorBidi" w:hAnsiTheme="majorBidi" w:cstheme="majorBidi"/>
          <w:sz w:val="24"/>
          <w:szCs w:val="24"/>
        </w:rPr>
        <w:endnoteReference w:id="9"/>
      </w:r>
    </w:p>
    <w:p w:rsidR="000971D6" w:rsidRPr="00FD4E98" w:rsidRDefault="000971D6" w:rsidP="000971D6">
      <w:pPr>
        <w:spacing w:after="0" w:line="480" w:lineRule="auto"/>
        <w:ind w:firstLine="709"/>
        <w:jc w:val="both"/>
        <w:rPr>
          <w:rFonts w:asciiTheme="majorBidi" w:hAnsiTheme="majorBidi" w:cstheme="majorBidi"/>
          <w:sz w:val="24"/>
          <w:szCs w:val="24"/>
        </w:rPr>
      </w:pPr>
      <w:proofErr w:type="gramStart"/>
      <w:r w:rsidRPr="00FD4E98">
        <w:rPr>
          <w:rFonts w:asciiTheme="majorBidi" w:hAnsiTheme="majorBidi" w:cstheme="majorBidi"/>
          <w:sz w:val="24"/>
          <w:szCs w:val="24"/>
        </w:rPr>
        <w:lastRenderedPageBreak/>
        <w:t xml:space="preserve">Othman Yatim </w:t>
      </w:r>
      <w:r>
        <w:rPr>
          <w:rFonts w:asciiTheme="majorBidi" w:hAnsiTheme="majorBidi" w:cstheme="majorBidi"/>
          <w:sz w:val="24"/>
          <w:szCs w:val="24"/>
        </w:rPr>
        <w:t>mengklasifikasi migrasi orang</w:t>
      </w:r>
      <w:r w:rsidRPr="00FD4E98">
        <w:rPr>
          <w:rFonts w:asciiTheme="majorBidi" w:hAnsiTheme="majorBidi" w:cstheme="majorBidi"/>
          <w:sz w:val="24"/>
          <w:szCs w:val="24"/>
        </w:rPr>
        <w:t xml:space="preserve"> Aceh ke Tanah Melayu dalam empat </w:t>
      </w:r>
      <w:r>
        <w:rPr>
          <w:rFonts w:asciiTheme="majorBidi" w:hAnsiTheme="majorBidi" w:cstheme="majorBidi"/>
          <w:sz w:val="24"/>
          <w:szCs w:val="24"/>
        </w:rPr>
        <w:t>tahap</w:t>
      </w:r>
      <w:r w:rsidRPr="00FD4E98">
        <w:rPr>
          <w:rFonts w:asciiTheme="majorBidi" w:hAnsiTheme="majorBidi" w:cstheme="majorBidi"/>
          <w:sz w:val="24"/>
          <w:szCs w:val="24"/>
        </w:rPr>
        <w:t>.</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Pada </w:t>
      </w:r>
      <w:r>
        <w:rPr>
          <w:rFonts w:asciiTheme="majorBidi" w:hAnsiTheme="majorBidi" w:cstheme="majorBidi"/>
          <w:sz w:val="24"/>
          <w:szCs w:val="24"/>
        </w:rPr>
        <w:t xml:space="preserve">tahap </w:t>
      </w:r>
      <w:r w:rsidRPr="00FD4E98">
        <w:rPr>
          <w:rFonts w:asciiTheme="majorBidi" w:hAnsiTheme="majorBidi" w:cstheme="majorBidi"/>
          <w:sz w:val="24"/>
          <w:szCs w:val="24"/>
        </w:rPr>
        <w:t xml:space="preserve">pertama, orang Aceh </w:t>
      </w:r>
      <w:r>
        <w:rPr>
          <w:rFonts w:asciiTheme="majorBidi" w:hAnsiTheme="majorBidi" w:cstheme="majorBidi"/>
          <w:sz w:val="24"/>
          <w:szCs w:val="24"/>
        </w:rPr>
        <w:t xml:space="preserve">berkunjung </w:t>
      </w:r>
      <w:r w:rsidRPr="00FD4E98">
        <w:rPr>
          <w:rFonts w:asciiTheme="majorBidi" w:hAnsiTheme="majorBidi" w:cstheme="majorBidi"/>
          <w:sz w:val="24"/>
          <w:szCs w:val="24"/>
        </w:rPr>
        <w:t>ke Tanah Melayu dengan maksud menjalankan urusan perdagangan.</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Dalam masa ini, mereka </w:t>
      </w:r>
      <w:r>
        <w:rPr>
          <w:rFonts w:asciiTheme="majorBidi" w:hAnsiTheme="majorBidi" w:cstheme="majorBidi"/>
          <w:sz w:val="24"/>
          <w:szCs w:val="24"/>
        </w:rPr>
        <w:t xml:space="preserve">jamak pergi </w:t>
      </w:r>
      <w:r w:rsidRPr="00FD4E98">
        <w:rPr>
          <w:rFonts w:asciiTheme="majorBidi" w:hAnsiTheme="majorBidi" w:cstheme="majorBidi"/>
          <w:sz w:val="24"/>
          <w:szCs w:val="24"/>
        </w:rPr>
        <w:t>ke Kedah, Perak dan Langkawi.</w:t>
      </w:r>
      <w:proofErr w:type="gramEnd"/>
      <w:r w:rsidRPr="00FD4E98">
        <w:rPr>
          <w:rFonts w:asciiTheme="majorBidi" w:hAnsiTheme="majorBidi" w:cstheme="majorBidi"/>
          <w:sz w:val="24"/>
          <w:szCs w:val="24"/>
        </w:rPr>
        <w:t xml:space="preserve"> Pada </w:t>
      </w:r>
      <w:r>
        <w:rPr>
          <w:rFonts w:asciiTheme="majorBidi" w:hAnsiTheme="majorBidi" w:cstheme="majorBidi"/>
          <w:sz w:val="24"/>
          <w:szCs w:val="24"/>
        </w:rPr>
        <w:t xml:space="preserve">tahap </w:t>
      </w:r>
      <w:r w:rsidRPr="00FD4E98">
        <w:rPr>
          <w:rFonts w:asciiTheme="majorBidi" w:hAnsiTheme="majorBidi" w:cstheme="majorBidi"/>
          <w:sz w:val="24"/>
          <w:szCs w:val="24"/>
        </w:rPr>
        <w:t xml:space="preserve">kedua, kedatangan mereka bertujuan </w:t>
      </w:r>
      <w:r>
        <w:rPr>
          <w:rFonts w:asciiTheme="majorBidi" w:hAnsiTheme="majorBidi" w:cstheme="majorBidi"/>
          <w:sz w:val="24"/>
          <w:szCs w:val="24"/>
        </w:rPr>
        <w:t xml:space="preserve">untuk </w:t>
      </w:r>
      <w:proofErr w:type="gramStart"/>
      <w:r>
        <w:rPr>
          <w:rFonts w:asciiTheme="majorBidi" w:hAnsiTheme="majorBidi" w:cstheme="majorBidi"/>
          <w:sz w:val="24"/>
          <w:szCs w:val="24"/>
        </w:rPr>
        <w:t xml:space="preserve">melakukan </w:t>
      </w:r>
      <w:r w:rsidRPr="00FD4E98">
        <w:rPr>
          <w:rFonts w:asciiTheme="majorBidi" w:hAnsiTheme="majorBidi" w:cstheme="majorBidi"/>
          <w:sz w:val="24"/>
          <w:szCs w:val="24"/>
        </w:rPr>
        <w:t xml:space="preserve"> penjajahan</w:t>
      </w:r>
      <w:proofErr w:type="gramEnd"/>
      <w:r w:rsidRPr="00FD4E98">
        <w:rPr>
          <w:rFonts w:asciiTheme="majorBidi" w:hAnsiTheme="majorBidi" w:cstheme="majorBidi"/>
          <w:sz w:val="24"/>
          <w:szCs w:val="24"/>
        </w:rPr>
        <w:t>, kh</w:t>
      </w:r>
      <w:r>
        <w:rPr>
          <w:rFonts w:asciiTheme="majorBidi" w:hAnsiTheme="majorBidi" w:cstheme="majorBidi"/>
          <w:sz w:val="24"/>
          <w:szCs w:val="24"/>
        </w:rPr>
        <w:t>usus</w:t>
      </w:r>
      <w:r w:rsidRPr="00FD4E98">
        <w:rPr>
          <w:rFonts w:asciiTheme="majorBidi" w:hAnsiTheme="majorBidi" w:cstheme="majorBidi"/>
          <w:sz w:val="24"/>
          <w:szCs w:val="24"/>
        </w:rPr>
        <w:t xml:space="preserve">nya </w:t>
      </w:r>
      <w:r>
        <w:rPr>
          <w:rFonts w:asciiTheme="majorBidi" w:hAnsiTheme="majorBidi" w:cstheme="majorBidi"/>
          <w:sz w:val="24"/>
          <w:szCs w:val="24"/>
        </w:rPr>
        <w:t xml:space="preserve">terhadap </w:t>
      </w:r>
      <w:r w:rsidRPr="00FD4E98">
        <w:rPr>
          <w:rFonts w:asciiTheme="majorBidi" w:hAnsiTheme="majorBidi" w:cstheme="majorBidi"/>
          <w:sz w:val="24"/>
          <w:szCs w:val="24"/>
        </w:rPr>
        <w:t xml:space="preserve">wilayah Johor, Perak dan Pahang. </w:t>
      </w:r>
      <w:proofErr w:type="gramStart"/>
      <w:r w:rsidRPr="00FD4E98">
        <w:rPr>
          <w:rFonts w:asciiTheme="majorBidi" w:hAnsiTheme="majorBidi" w:cstheme="majorBidi"/>
          <w:sz w:val="24"/>
          <w:szCs w:val="24"/>
        </w:rPr>
        <w:t>Penjajahan yang dijalankan bukanlah untuk menguasai negeri-negeri yang didatangi, melainkan sebagai u</w:t>
      </w:r>
      <w:r>
        <w:rPr>
          <w:rFonts w:asciiTheme="majorBidi" w:hAnsiTheme="majorBidi" w:cstheme="majorBidi"/>
          <w:sz w:val="24"/>
          <w:szCs w:val="24"/>
        </w:rPr>
        <w:t xml:space="preserve">saha untuk </w:t>
      </w:r>
      <w:r w:rsidRPr="00FD4E98">
        <w:rPr>
          <w:rFonts w:asciiTheme="majorBidi" w:hAnsiTheme="majorBidi" w:cstheme="majorBidi"/>
          <w:sz w:val="24"/>
          <w:szCs w:val="24"/>
        </w:rPr>
        <w:t xml:space="preserve">membantu sultan-sultan di Semenanjung Melayu </w:t>
      </w:r>
      <w:r>
        <w:rPr>
          <w:rFonts w:asciiTheme="majorBidi" w:hAnsiTheme="majorBidi" w:cstheme="majorBidi"/>
          <w:sz w:val="24"/>
          <w:szCs w:val="24"/>
        </w:rPr>
        <w:t xml:space="preserve">dalam rangka </w:t>
      </w:r>
      <w:r w:rsidRPr="00FD4E98">
        <w:rPr>
          <w:rFonts w:asciiTheme="majorBidi" w:hAnsiTheme="majorBidi" w:cstheme="majorBidi"/>
          <w:sz w:val="24"/>
          <w:szCs w:val="24"/>
        </w:rPr>
        <w:t>mengembalikan negeri</w:t>
      </w:r>
      <w:r>
        <w:rPr>
          <w:rFonts w:asciiTheme="majorBidi" w:hAnsiTheme="majorBidi" w:cstheme="majorBidi"/>
          <w:sz w:val="24"/>
          <w:szCs w:val="24"/>
        </w:rPr>
        <w:t xml:space="preserve"> mereka</w:t>
      </w:r>
      <w:r w:rsidRPr="00FD4E98">
        <w:rPr>
          <w:rFonts w:asciiTheme="majorBidi" w:hAnsiTheme="majorBidi" w:cstheme="majorBidi"/>
          <w:sz w:val="24"/>
          <w:szCs w:val="24"/>
        </w:rPr>
        <w:t xml:space="preserve"> dari</w:t>
      </w:r>
      <w:r>
        <w:rPr>
          <w:rFonts w:asciiTheme="majorBidi" w:hAnsiTheme="majorBidi" w:cstheme="majorBidi"/>
          <w:sz w:val="24"/>
          <w:szCs w:val="24"/>
        </w:rPr>
        <w:t xml:space="preserve"> cengkeraman</w:t>
      </w:r>
      <w:r w:rsidRPr="00FD4E98">
        <w:rPr>
          <w:rFonts w:asciiTheme="majorBidi" w:hAnsiTheme="majorBidi" w:cstheme="majorBidi"/>
          <w:sz w:val="24"/>
          <w:szCs w:val="24"/>
        </w:rPr>
        <w:t xml:space="preserve"> penjajahan Barat.</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Pada </w:t>
      </w:r>
      <w:r>
        <w:rPr>
          <w:rFonts w:asciiTheme="majorBidi" w:hAnsiTheme="majorBidi" w:cstheme="majorBidi"/>
          <w:sz w:val="24"/>
          <w:szCs w:val="24"/>
        </w:rPr>
        <w:t xml:space="preserve">tahap </w:t>
      </w:r>
      <w:r w:rsidRPr="00FD4E98">
        <w:rPr>
          <w:rFonts w:asciiTheme="majorBidi" w:hAnsiTheme="majorBidi" w:cstheme="majorBidi"/>
          <w:sz w:val="24"/>
          <w:szCs w:val="24"/>
        </w:rPr>
        <w:t xml:space="preserve">ketiga, Kerajaan Aceh mengirimkan </w:t>
      </w:r>
      <w:r>
        <w:rPr>
          <w:rFonts w:asciiTheme="majorBidi" w:hAnsiTheme="majorBidi" w:cstheme="majorBidi"/>
          <w:sz w:val="24"/>
          <w:szCs w:val="24"/>
        </w:rPr>
        <w:t xml:space="preserve">pasukan tentara </w:t>
      </w:r>
      <w:r w:rsidRPr="00FD4E98">
        <w:rPr>
          <w:rFonts w:asciiTheme="majorBidi" w:hAnsiTheme="majorBidi" w:cstheme="majorBidi"/>
          <w:sz w:val="24"/>
          <w:szCs w:val="24"/>
        </w:rPr>
        <w:t>untuk mengusir Portugis di Melaka.</w:t>
      </w:r>
      <w:proofErr w:type="gramEnd"/>
      <w:r w:rsidRPr="00FD4E98">
        <w:rPr>
          <w:rFonts w:asciiTheme="majorBidi" w:hAnsiTheme="majorBidi" w:cstheme="majorBidi"/>
          <w:sz w:val="24"/>
          <w:szCs w:val="24"/>
        </w:rPr>
        <w:t xml:space="preserve"> </w:t>
      </w:r>
      <w:proofErr w:type="gramStart"/>
      <w:r>
        <w:rPr>
          <w:rFonts w:asciiTheme="majorBidi" w:hAnsiTheme="majorBidi" w:cstheme="majorBidi"/>
          <w:sz w:val="24"/>
          <w:szCs w:val="24"/>
        </w:rPr>
        <w:t xml:space="preserve">Untuk </w:t>
      </w:r>
      <w:r w:rsidRPr="00FD4E98">
        <w:rPr>
          <w:rFonts w:asciiTheme="majorBidi" w:hAnsiTheme="majorBidi" w:cstheme="majorBidi"/>
          <w:sz w:val="24"/>
          <w:szCs w:val="24"/>
        </w:rPr>
        <w:t xml:space="preserve">memudahkan misi ini, pasukan Aceh telah menjalin kerjasama dengan </w:t>
      </w:r>
      <w:r>
        <w:rPr>
          <w:rFonts w:asciiTheme="majorBidi" w:hAnsiTheme="majorBidi" w:cstheme="majorBidi"/>
          <w:sz w:val="24"/>
          <w:szCs w:val="24"/>
        </w:rPr>
        <w:t xml:space="preserve">pihak </w:t>
      </w:r>
      <w:r w:rsidRPr="00FD4E98">
        <w:rPr>
          <w:rFonts w:asciiTheme="majorBidi" w:hAnsiTheme="majorBidi" w:cstheme="majorBidi"/>
          <w:sz w:val="24"/>
          <w:szCs w:val="24"/>
        </w:rPr>
        <w:t>Belanda.</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Pada </w:t>
      </w:r>
      <w:r>
        <w:rPr>
          <w:rFonts w:asciiTheme="majorBidi" w:hAnsiTheme="majorBidi" w:cstheme="majorBidi"/>
          <w:sz w:val="24"/>
          <w:szCs w:val="24"/>
        </w:rPr>
        <w:t xml:space="preserve">tahap </w:t>
      </w:r>
      <w:r w:rsidRPr="00FD4E98">
        <w:rPr>
          <w:rFonts w:asciiTheme="majorBidi" w:hAnsiTheme="majorBidi" w:cstheme="majorBidi"/>
          <w:sz w:val="24"/>
          <w:szCs w:val="24"/>
        </w:rPr>
        <w:t xml:space="preserve">keempat, kedatangan </w:t>
      </w:r>
      <w:r>
        <w:rPr>
          <w:rFonts w:asciiTheme="majorBidi" w:hAnsiTheme="majorBidi" w:cstheme="majorBidi"/>
          <w:sz w:val="24"/>
          <w:szCs w:val="24"/>
        </w:rPr>
        <w:t>orang</w:t>
      </w:r>
      <w:r w:rsidRPr="00FD4E98">
        <w:rPr>
          <w:rFonts w:asciiTheme="majorBidi" w:hAnsiTheme="majorBidi" w:cstheme="majorBidi"/>
          <w:sz w:val="24"/>
          <w:szCs w:val="24"/>
        </w:rPr>
        <w:t xml:space="preserve"> Aceh di Tanah Melayu dibawa oleh </w:t>
      </w:r>
      <w:r>
        <w:rPr>
          <w:rFonts w:asciiTheme="majorBidi" w:hAnsiTheme="majorBidi" w:cstheme="majorBidi"/>
          <w:sz w:val="24"/>
          <w:szCs w:val="24"/>
        </w:rPr>
        <w:t>orang</w:t>
      </w:r>
      <w:r w:rsidRPr="00FD4E98">
        <w:rPr>
          <w:rFonts w:asciiTheme="majorBidi" w:hAnsiTheme="majorBidi" w:cstheme="majorBidi"/>
          <w:sz w:val="24"/>
          <w:szCs w:val="24"/>
        </w:rPr>
        <w:t xml:space="preserve"> Eropa untuk menjadi tenaga kerja di kebun-kebun pe</w:t>
      </w:r>
      <w:r>
        <w:rPr>
          <w:rFonts w:asciiTheme="majorBidi" w:hAnsiTheme="majorBidi" w:cstheme="majorBidi"/>
          <w:sz w:val="24"/>
          <w:szCs w:val="24"/>
        </w:rPr>
        <w:t>na</w:t>
      </w:r>
      <w:r w:rsidRPr="00FD4E98">
        <w:rPr>
          <w:rFonts w:asciiTheme="majorBidi" w:hAnsiTheme="majorBidi" w:cstheme="majorBidi"/>
          <w:sz w:val="24"/>
          <w:szCs w:val="24"/>
        </w:rPr>
        <w:t xml:space="preserve">naman lada hitam dan juga </w:t>
      </w:r>
      <w:r>
        <w:rPr>
          <w:rFonts w:asciiTheme="majorBidi" w:hAnsiTheme="majorBidi" w:cstheme="majorBidi"/>
          <w:sz w:val="24"/>
          <w:szCs w:val="24"/>
        </w:rPr>
        <w:t>perkebunan karet</w:t>
      </w:r>
      <w:r w:rsidRPr="00FD4E98">
        <w:rPr>
          <w:rFonts w:asciiTheme="majorBidi" w:hAnsiTheme="majorBidi" w:cstheme="majorBidi"/>
          <w:sz w:val="24"/>
          <w:szCs w:val="24"/>
        </w:rPr>
        <w:t>.</w:t>
      </w:r>
      <w:proofErr w:type="gramEnd"/>
      <w:r w:rsidRPr="00FD4E98">
        <w:rPr>
          <w:rFonts w:asciiTheme="majorBidi" w:hAnsiTheme="majorBidi" w:cstheme="majorBidi"/>
          <w:sz w:val="24"/>
          <w:szCs w:val="24"/>
        </w:rPr>
        <w:t xml:space="preserve"> Akan tetapi, Yatim sendiri meragukan kesahihan fakta pada </w:t>
      </w:r>
      <w:r>
        <w:rPr>
          <w:rFonts w:asciiTheme="majorBidi" w:hAnsiTheme="majorBidi" w:cstheme="majorBidi"/>
          <w:sz w:val="24"/>
          <w:szCs w:val="24"/>
        </w:rPr>
        <w:t xml:space="preserve">tahap </w:t>
      </w:r>
      <w:r w:rsidRPr="00FD4E98">
        <w:rPr>
          <w:rFonts w:asciiTheme="majorBidi" w:hAnsiTheme="majorBidi" w:cstheme="majorBidi"/>
          <w:sz w:val="24"/>
          <w:szCs w:val="24"/>
        </w:rPr>
        <w:t xml:space="preserve">ini, sebagaimana ditulis Nor &amp; Jalani (2013): “Namun, Othman Yatim berkesimpulan </w:t>
      </w:r>
      <w:r>
        <w:rPr>
          <w:rFonts w:asciiTheme="majorBidi" w:hAnsiTheme="majorBidi" w:cstheme="majorBidi"/>
          <w:sz w:val="24"/>
          <w:szCs w:val="24"/>
        </w:rPr>
        <w:t>bahwa</w:t>
      </w:r>
      <w:r w:rsidRPr="00FD4E98">
        <w:rPr>
          <w:rFonts w:asciiTheme="majorBidi" w:hAnsiTheme="majorBidi" w:cstheme="majorBidi"/>
          <w:sz w:val="24"/>
          <w:szCs w:val="24"/>
        </w:rPr>
        <w:t xml:space="preserve"> mustahil </w:t>
      </w:r>
      <w:r>
        <w:rPr>
          <w:rFonts w:asciiTheme="majorBidi" w:hAnsiTheme="majorBidi" w:cstheme="majorBidi"/>
          <w:sz w:val="24"/>
          <w:szCs w:val="24"/>
        </w:rPr>
        <w:t>orang</w:t>
      </w:r>
      <w:r w:rsidRPr="00FD4E98">
        <w:rPr>
          <w:rFonts w:asciiTheme="majorBidi" w:hAnsiTheme="majorBidi" w:cstheme="majorBidi"/>
          <w:sz w:val="24"/>
          <w:szCs w:val="24"/>
        </w:rPr>
        <w:t xml:space="preserve"> Aceh menjadi buruh tajaan Eropah, sebaliknya kedatangan mereka adalah </w:t>
      </w:r>
      <w:r>
        <w:rPr>
          <w:rFonts w:asciiTheme="majorBidi" w:hAnsiTheme="majorBidi" w:cstheme="majorBidi"/>
          <w:sz w:val="24"/>
          <w:szCs w:val="24"/>
        </w:rPr>
        <w:t>kerana</w:t>
      </w:r>
      <w:r w:rsidRPr="00FD4E98">
        <w:rPr>
          <w:rFonts w:asciiTheme="majorBidi" w:hAnsiTheme="majorBidi" w:cstheme="majorBidi"/>
          <w:sz w:val="24"/>
          <w:szCs w:val="24"/>
        </w:rPr>
        <w:t xml:space="preserve"> mereka ahli dalam berdagang serta gemar berniaga.”</w:t>
      </w:r>
      <w:r w:rsidR="0096022C">
        <w:rPr>
          <w:rStyle w:val="EndnoteReference"/>
          <w:rFonts w:asciiTheme="majorBidi" w:hAnsiTheme="majorBidi" w:cstheme="majorBidi"/>
          <w:sz w:val="24"/>
          <w:szCs w:val="24"/>
        </w:rPr>
        <w:endnoteReference w:id="10"/>
      </w:r>
    </w:p>
    <w:p w:rsidR="000971D6" w:rsidRPr="00FD4E98" w:rsidRDefault="000971D6" w:rsidP="000971D6">
      <w:pPr>
        <w:autoSpaceDE w:val="0"/>
        <w:autoSpaceDN w:val="0"/>
        <w:adjustRightInd w:val="0"/>
        <w:spacing w:after="0" w:line="480" w:lineRule="auto"/>
        <w:ind w:firstLine="709"/>
        <w:jc w:val="both"/>
        <w:rPr>
          <w:rFonts w:asciiTheme="majorBidi" w:hAnsiTheme="majorBidi" w:cstheme="majorBidi"/>
          <w:sz w:val="24"/>
          <w:szCs w:val="24"/>
        </w:rPr>
      </w:pPr>
      <w:proofErr w:type="gramStart"/>
      <w:r w:rsidRPr="00FD4E98">
        <w:rPr>
          <w:rFonts w:asciiTheme="majorBidi" w:hAnsiTheme="majorBidi" w:cstheme="majorBidi"/>
          <w:sz w:val="24"/>
          <w:szCs w:val="24"/>
        </w:rPr>
        <w:t>Orang Aceh yang datang ke Malaysia kemudian menetap dan tersebar di banyak kawasan.</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Mereka bergaul dengan masyarakat Melayu </w:t>
      </w:r>
      <w:r>
        <w:rPr>
          <w:rFonts w:asciiTheme="majorBidi" w:hAnsiTheme="majorBidi" w:cstheme="majorBidi"/>
          <w:sz w:val="24"/>
          <w:szCs w:val="24"/>
        </w:rPr>
        <w:t>se</w:t>
      </w:r>
      <w:r w:rsidRPr="00FD4E98">
        <w:rPr>
          <w:rFonts w:asciiTheme="majorBidi" w:hAnsiTheme="majorBidi" w:cstheme="majorBidi"/>
          <w:sz w:val="24"/>
          <w:szCs w:val="24"/>
        </w:rPr>
        <w:t>tempat.</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Da</w:t>
      </w:r>
      <w:r>
        <w:rPr>
          <w:rFonts w:asciiTheme="majorBidi" w:hAnsiTheme="majorBidi" w:cstheme="majorBidi"/>
          <w:sz w:val="24"/>
          <w:szCs w:val="24"/>
        </w:rPr>
        <w:t>lam beberapa kawasan tertentu</w:t>
      </w:r>
      <w:r w:rsidRPr="00FD4E98">
        <w:rPr>
          <w:rFonts w:asciiTheme="majorBidi" w:hAnsiTheme="majorBidi" w:cstheme="majorBidi"/>
          <w:sz w:val="24"/>
          <w:szCs w:val="24"/>
        </w:rPr>
        <w:t xml:space="preserve">, mereka masih </w:t>
      </w:r>
      <w:r>
        <w:rPr>
          <w:rFonts w:asciiTheme="majorBidi" w:hAnsiTheme="majorBidi" w:cstheme="majorBidi"/>
          <w:sz w:val="24"/>
          <w:szCs w:val="24"/>
        </w:rPr>
        <w:t xml:space="preserve">mempraktikkan </w:t>
      </w:r>
      <w:r w:rsidRPr="00FD4E98">
        <w:rPr>
          <w:rFonts w:asciiTheme="majorBidi" w:hAnsiTheme="majorBidi" w:cstheme="majorBidi"/>
          <w:sz w:val="24"/>
          <w:szCs w:val="24"/>
        </w:rPr>
        <w:t>adat</w:t>
      </w:r>
      <w:r>
        <w:rPr>
          <w:rFonts w:asciiTheme="majorBidi" w:hAnsiTheme="majorBidi" w:cstheme="majorBidi"/>
          <w:sz w:val="24"/>
          <w:szCs w:val="24"/>
        </w:rPr>
        <w:t>-istiadat</w:t>
      </w:r>
      <w:r w:rsidRPr="00FD4E98">
        <w:rPr>
          <w:rFonts w:asciiTheme="majorBidi" w:hAnsiTheme="majorBidi" w:cstheme="majorBidi"/>
          <w:sz w:val="24"/>
          <w:szCs w:val="24"/>
        </w:rPr>
        <w:t xml:space="preserve"> Aceh, pakaian, kebiasaan-kebiasaan dalam agama, dan cerita rakyat</w:t>
      </w:r>
      <w:r>
        <w:rPr>
          <w:rFonts w:asciiTheme="majorBidi" w:hAnsiTheme="majorBidi" w:cstheme="majorBidi"/>
          <w:sz w:val="24"/>
          <w:szCs w:val="24"/>
        </w:rPr>
        <w:t>.</w:t>
      </w:r>
      <w:proofErr w:type="gramEnd"/>
      <w:r w:rsidR="0096022C">
        <w:rPr>
          <w:rStyle w:val="EndnoteReference"/>
          <w:rFonts w:asciiTheme="majorBidi" w:hAnsiTheme="majorBidi" w:cstheme="majorBidi"/>
          <w:sz w:val="24"/>
          <w:szCs w:val="24"/>
        </w:rPr>
        <w:endnoteReference w:id="11"/>
      </w:r>
      <w:r w:rsidRPr="00FD4E98">
        <w:rPr>
          <w:rFonts w:asciiTheme="majorBidi" w:hAnsiTheme="majorBidi" w:cstheme="majorBidi"/>
          <w:sz w:val="24"/>
          <w:szCs w:val="24"/>
        </w:rPr>
        <w:t xml:space="preserve"> </w:t>
      </w:r>
      <w:proofErr w:type="gramStart"/>
      <w:r>
        <w:rPr>
          <w:rFonts w:asciiTheme="majorBidi" w:hAnsiTheme="majorBidi" w:cstheme="majorBidi"/>
          <w:sz w:val="24"/>
          <w:szCs w:val="24"/>
        </w:rPr>
        <w:t>Di a</w:t>
      </w:r>
      <w:r w:rsidRPr="00FD4E98">
        <w:rPr>
          <w:rFonts w:asciiTheme="majorBidi" w:hAnsiTheme="majorBidi" w:cstheme="majorBidi"/>
          <w:sz w:val="24"/>
          <w:szCs w:val="24"/>
        </w:rPr>
        <w:t>ntara wilayah yang kerap menjadi tujuan migrasi masyarakat Aceh ialah Kedah, negeri di utara Malaysia.</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Hal ini disebabkan kedua wilayah tersebut terle</w:t>
      </w:r>
      <w:r>
        <w:rPr>
          <w:rFonts w:asciiTheme="majorBidi" w:hAnsiTheme="majorBidi" w:cstheme="majorBidi"/>
          <w:sz w:val="24"/>
          <w:szCs w:val="24"/>
        </w:rPr>
        <w:t>tak</w:t>
      </w:r>
      <w:r w:rsidRPr="00FD4E98">
        <w:rPr>
          <w:rFonts w:asciiTheme="majorBidi" w:hAnsiTheme="majorBidi" w:cstheme="majorBidi"/>
          <w:sz w:val="24"/>
          <w:szCs w:val="24"/>
        </w:rPr>
        <w:t xml:space="preserve"> di pe</w:t>
      </w:r>
      <w:r>
        <w:rPr>
          <w:rFonts w:asciiTheme="majorBidi" w:hAnsiTheme="majorBidi" w:cstheme="majorBidi"/>
          <w:sz w:val="24"/>
          <w:szCs w:val="24"/>
        </w:rPr>
        <w:t xml:space="preserve">sisir </w:t>
      </w:r>
      <w:r w:rsidRPr="00FD4E98">
        <w:rPr>
          <w:rFonts w:asciiTheme="majorBidi" w:hAnsiTheme="majorBidi" w:cstheme="majorBidi"/>
          <w:sz w:val="24"/>
          <w:szCs w:val="24"/>
        </w:rPr>
        <w:t xml:space="preserve">utara, sehingga menjadi pintu masuk bagi armada-armada kapal yang hendak menuju </w:t>
      </w:r>
      <w:r>
        <w:rPr>
          <w:rFonts w:asciiTheme="majorBidi" w:hAnsiTheme="majorBidi" w:cstheme="majorBidi"/>
          <w:sz w:val="24"/>
          <w:szCs w:val="24"/>
        </w:rPr>
        <w:t xml:space="preserve">ke </w:t>
      </w:r>
      <w:r w:rsidRPr="00FD4E98">
        <w:rPr>
          <w:rFonts w:asciiTheme="majorBidi" w:hAnsiTheme="majorBidi" w:cstheme="majorBidi"/>
          <w:sz w:val="24"/>
          <w:szCs w:val="24"/>
        </w:rPr>
        <w:t>Selat Melaka.</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Aceh berada di utara Pulau Sumatera, </w:t>
      </w:r>
      <w:r>
        <w:rPr>
          <w:rFonts w:asciiTheme="majorBidi" w:hAnsiTheme="majorBidi" w:cstheme="majorBidi"/>
          <w:sz w:val="24"/>
          <w:szCs w:val="24"/>
        </w:rPr>
        <w:t xml:space="preserve">sedangkan </w:t>
      </w:r>
      <w:r w:rsidRPr="00FD4E98">
        <w:rPr>
          <w:rFonts w:asciiTheme="majorBidi" w:hAnsiTheme="majorBidi" w:cstheme="majorBidi"/>
          <w:sz w:val="24"/>
          <w:szCs w:val="24"/>
        </w:rPr>
        <w:t>Kedah terle</w:t>
      </w:r>
      <w:r>
        <w:rPr>
          <w:rFonts w:asciiTheme="majorBidi" w:hAnsiTheme="majorBidi" w:cstheme="majorBidi"/>
          <w:sz w:val="24"/>
          <w:szCs w:val="24"/>
        </w:rPr>
        <w:t>tak</w:t>
      </w:r>
      <w:r w:rsidRPr="00FD4E98">
        <w:rPr>
          <w:rFonts w:asciiTheme="majorBidi" w:hAnsiTheme="majorBidi" w:cstheme="majorBidi"/>
          <w:sz w:val="24"/>
          <w:szCs w:val="24"/>
        </w:rPr>
        <w:t xml:space="preserve"> di sisi utara Semenanjung Tanah Melayu</w:t>
      </w:r>
      <w:r>
        <w:rPr>
          <w:rFonts w:asciiTheme="majorBidi" w:hAnsiTheme="majorBidi" w:cstheme="majorBidi"/>
          <w:sz w:val="24"/>
          <w:szCs w:val="24"/>
        </w:rPr>
        <w:t>.</w:t>
      </w:r>
      <w:proofErr w:type="gramEnd"/>
      <w:r w:rsidR="0096022C">
        <w:rPr>
          <w:rStyle w:val="EndnoteReference"/>
          <w:rFonts w:asciiTheme="majorBidi" w:hAnsiTheme="majorBidi" w:cstheme="majorBidi"/>
          <w:sz w:val="24"/>
          <w:szCs w:val="24"/>
        </w:rPr>
        <w:endnoteReference w:id="12"/>
      </w:r>
      <w:r w:rsidRPr="00FD4E98">
        <w:rPr>
          <w:rFonts w:asciiTheme="majorBidi" w:hAnsiTheme="majorBidi" w:cstheme="majorBidi"/>
          <w:sz w:val="24"/>
          <w:szCs w:val="24"/>
        </w:rPr>
        <w:t xml:space="preserve"> </w:t>
      </w:r>
    </w:p>
    <w:p w:rsidR="000971D6" w:rsidRPr="00FD4E98" w:rsidRDefault="000971D6" w:rsidP="000971D6">
      <w:pPr>
        <w:pStyle w:val="ListParagraph"/>
        <w:spacing w:after="0" w:line="480" w:lineRule="auto"/>
        <w:ind w:left="0" w:firstLine="709"/>
        <w:jc w:val="both"/>
        <w:rPr>
          <w:rFonts w:asciiTheme="majorBidi" w:hAnsiTheme="majorBidi" w:cstheme="majorBidi"/>
          <w:sz w:val="24"/>
          <w:szCs w:val="24"/>
        </w:rPr>
      </w:pPr>
      <w:proofErr w:type="gramStart"/>
      <w:r>
        <w:rPr>
          <w:rFonts w:asciiTheme="majorBidi" w:hAnsiTheme="majorBidi" w:cstheme="majorBidi"/>
          <w:sz w:val="24"/>
          <w:szCs w:val="24"/>
        </w:rPr>
        <w:lastRenderedPageBreak/>
        <w:t>Di a</w:t>
      </w:r>
      <w:r w:rsidRPr="00FD4E98">
        <w:rPr>
          <w:rFonts w:asciiTheme="majorBidi" w:hAnsiTheme="majorBidi" w:cstheme="majorBidi"/>
          <w:sz w:val="24"/>
          <w:szCs w:val="24"/>
        </w:rPr>
        <w:t xml:space="preserve">ntara pelbagai kawasan yang ditempati oleh </w:t>
      </w:r>
      <w:r>
        <w:rPr>
          <w:rFonts w:asciiTheme="majorBidi" w:hAnsiTheme="majorBidi" w:cstheme="majorBidi"/>
          <w:sz w:val="24"/>
          <w:szCs w:val="24"/>
        </w:rPr>
        <w:t>orang</w:t>
      </w:r>
      <w:r w:rsidRPr="00FD4E98">
        <w:rPr>
          <w:rFonts w:asciiTheme="majorBidi" w:hAnsiTheme="majorBidi" w:cstheme="majorBidi"/>
          <w:sz w:val="24"/>
          <w:szCs w:val="24"/>
        </w:rPr>
        <w:t xml:space="preserve"> Aceh di Kedah, Kampung Ac</w:t>
      </w:r>
      <w:r>
        <w:rPr>
          <w:rFonts w:asciiTheme="majorBidi" w:hAnsiTheme="majorBidi" w:cstheme="majorBidi"/>
          <w:sz w:val="24"/>
          <w:szCs w:val="24"/>
        </w:rPr>
        <w:t>h</w:t>
      </w:r>
      <w:r w:rsidRPr="00FD4E98">
        <w:rPr>
          <w:rFonts w:asciiTheme="majorBidi" w:hAnsiTheme="majorBidi" w:cstheme="majorBidi"/>
          <w:sz w:val="24"/>
          <w:szCs w:val="24"/>
        </w:rPr>
        <w:t>eh di Yan ialah yang paling terkemuka dan termasyhur.</w:t>
      </w:r>
      <w:proofErr w:type="gramEnd"/>
      <w:r w:rsidRPr="00FD4E98">
        <w:rPr>
          <w:rFonts w:asciiTheme="majorBidi" w:hAnsiTheme="majorBidi" w:cstheme="majorBidi"/>
          <w:sz w:val="24"/>
          <w:szCs w:val="24"/>
        </w:rPr>
        <w:t xml:space="preserve"> Kampung ini dihuni oleh </w:t>
      </w:r>
      <w:r>
        <w:rPr>
          <w:rFonts w:asciiTheme="majorBidi" w:hAnsiTheme="majorBidi" w:cstheme="majorBidi"/>
          <w:sz w:val="24"/>
          <w:szCs w:val="24"/>
        </w:rPr>
        <w:t>orang Aceh yang bermigrasi</w:t>
      </w:r>
      <w:r w:rsidRPr="00FD4E98">
        <w:rPr>
          <w:rFonts w:asciiTheme="majorBidi" w:hAnsiTheme="majorBidi" w:cstheme="majorBidi"/>
          <w:sz w:val="24"/>
          <w:szCs w:val="24"/>
        </w:rPr>
        <w:t xml:space="preserve"> ke </w:t>
      </w:r>
      <w:proofErr w:type="gramStart"/>
      <w:r w:rsidRPr="00FD4E98">
        <w:rPr>
          <w:rFonts w:asciiTheme="majorBidi" w:hAnsiTheme="majorBidi" w:cstheme="majorBidi"/>
          <w:sz w:val="24"/>
          <w:szCs w:val="24"/>
        </w:rPr>
        <w:t>sana</w:t>
      </w:r>
      <w:proofErr w:type="gramEnd"/>
      <w:r w:rsidRPr="00FD4E98">
        <w:rPr>
          <w:rFonts w:asciiTheme="majorBidi" w:hAnsiTheme="majorBidi" w:cstheme="majorBidi"/>
          <w:sz w:val="24"/>
          <w:szCs w:val="24"/>
        </w:rPr>
        <w:t xml:space="preserve"> sejak beberapa abad yang l</w:t>
      </w:r>
      <w:r>
        <w:rPr>
          <w:rFonts w:asciiTheme="majorBidi" w:hAnsiTheme="majorBidi" w:cstheme="majorBidi"/>
          <w:sz w:val="24"/>
          <w:szCs w:val="24"/>
        </w:rPr>
        <w:t>alu</w:t>
      </w:r>
      <w:r w:rsidRPr="00FD4E98">
        <w:rPr>
          <w:rFonts w:asciiTheme="majorBidi" w:hAnsiTheme="majorBidi" w:cstheme="majorBidi"/>
          <w:sz w:val="24"/>
          <w:szCs w:val="24"/>
        </w:rPr>
        <w:t xml:space="preserve">. </w:t>
      </w:r>
      <w:proofErr w:type="gramStart"/>
      <w:r>
        <w:rPr>
          <w:rFonts w:asciiTheme="majorBidi" w:hAnsiTheme="majorBidi" w:cstheme="majorBidi"/>
          <w:sz w:val="24"/>
          <w:szCs w:val="24"/>
        </w:rPr>
        <w:t>Sampai saat ini</w:t>
      </w:r>
      <w:r w:rsidRPr="00FD4E98">
        <w:rPr>
          <w:rFonts w:asciiTheme="majorBidi" w:hAnsiTheme="majorBidi" w:cstheme="majorBidi"/>
          <w:sz w:val="24"/>
          <w:szCs w:val="24"/>
        </w:rPr>
        <w:t xml:space="preserve">, belum ada catatan yang </w:t>
      </w:r>
      <w:r>
        <w:rPr>
          <w:rFonts w:asciiTheme="majorBidi" w:hAnsiTheme="majorBidi" w:cstheme="majorBidi"/>
          <w:sz w:val="24"/>
          <w:szCs w:val="24"/>
        </w:rPr>
        <w:t xml:space="preserve">dapat </w:t>
      </w:r>
      <w:r w:rsidRPr="00FD4E98">
        <w:rPr>
          <w:rFonts w:asciiTheme="majorBidi" w:hAnsiTheme="majorBidi" w:cstheme="majorBidi"/>
          <w:sz w:val="24"/>
          <w:szCs w:val="24"/>
        </w:rPr>
        <w:t>memastikan masa kedatangan orang Aceh ke Yan.</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Akan tetapi, satu fakta sejarah yang penting </w:t>
      </w:r>
      <w:r>
        <w:rPr>
          <w:rFonts w:asciiTheme="majorBidi" w:hAnsiTheme="majorBidi" w:cstheme="majorBidi"/>
          <w:sz w:val="24"/>
          <w:szCs w:val="24"/>
        </w:rPr>
        <w:t>dinyatakan</w:t>
      </w:r>
      <w:r w:rsidRPr="00FD4E98">
        <w:rPr>
          <w:rFonts w:asciiTheme="majorBidi" w:hAnsiTheme="majorBidi" w:cstheme="majorBidi"/>
          <w:sz w:val="24"/>
          <w:szCs w:val="24"/>
        </w:rPr>
        <w:t xml:space="preserve"> bahwa kedatangan mereka ke Yan berkait</w:t>
      </w:r>
      <w:r>
        <w:rPr>
          <w:rFonts w:asciiTheme="majorBidi" w:hAnsiTheme="majorBidi" w:cstheme="majorBidi"/>
          <w:sz w:val="24"/>
          <w:szCs w:val="24"/>
        </w:rPr>
        <w:t>an</w:t>
      </w:r>
      <w:r w:rsidRPr="00FD4E98">
        <w:rPr>
          <w:rFonts w:asciiTheme="majorBidi" w:hAnsiTheme="majorBidi" w:cstheme="majorBidi"/>
          <w:sz w:val="24"/>
          <w:szCs w:val="24"/>
        </w:rPr>
        <w:t xml:space="preserve"> erat dengan penyerangan Belanda </w:t>
      </w:r>
      <w:r>
        <w:rPr>
          <w:rFonts w:asciiTheme="majorBidi" w:hAnsiTheme="majorBidi" w:cstheme="majorBidi"/>
          <w:sz w:val="24"/>
          <w:szCs w:val="24"/>
        </w:rPr>
        <w:t xml:space="preserve">terhadap Kerajaan </w:t>
      </w:r>
      <w:r w:rsidRPr="00FD4E98">
        <w:rPr>
          <w:rFonts w:asciiTheme="majorBidi" w:hAnsiTheme="majorBidi" w:cstheme="majorBidi"/>
          <w:sz w:val="24"/>
          <w:szCs w:val="24"/>
        </w:rPr>
        <w:t>Aceh.</w:t>
      </w:r>
      <w:proofErr w:type="gramEnd"/>
    </w:p>
    <w:p w:rsidR="000971D6" w:rsidRDefault="000971D6" w:rsidP="000971D6">
      <w:pPr>
        <w:pStyle w:val="ListParagraph"/>
        <w:spacing w:after="0" w:line="480" w:lineRule="auto"/>
        <w:ind w:left="0" w:firstLine="709"/>
        <w:jc w:val="both"/>
        <w:rPr>
          <w:rFonts w:asciiTheme="majorBidi" w:hAnsiTheme="majorBidi" w:cstheme="majorBidi"/>
          <w:sz w:val="24"/>
          <w:szCs w:val="24"/>
        </w:rPr>
      </w:pPr>
      <w:proofErr w:type="gramStart"/>
      <w:r w:rsidRPr="00FD4E98">
        <w:rPr>
          <w:rFonts w:asciiTheme="majorBidi" w:hAnsiTheme="majorBidi" w:cstheme="majorBidi"/>
          <w:sz w:val="24"/>
          <w:szCs w:val="24"/>
        </w:rPr>
        <w:t>Ada juga pen</w:t>
      </w:r>
      <w:r>
        <w:rPr>
          <w:rFonts w:asciiTheme="majorBidi" w:hAnsiTheme="majorBidi" w:cstheme="majorBidi"/>
          <w:sz w:val="24"/>
          <w:szCs w:val="24"/>
        </w:rPr>
        <w:t xml:space="preserve">ulis </w:t>
      </w:r>
      <w:r w:rsidRPr="00FD4E98">
        <w:rPr>
          <w:rFonts w:asciiTheme="majorBidi" w:hAnsiTheme="majorBidi" w:cstheme="majorBidi"/>
          <w:sz w:val="24"/>
          <w:szCs w:val="24"/>
        </w:rPr>
        <w:t xml:space="preserve">yang </w:t>
      </w:r>
      <w:r>
        <w:rPr>
          <w:rFonts w:asciiTheme="majorBidi" w:hAnsiTheme="majorBidi" w:cstheme="majorBidi"/>
          <w:sz w:val="24"/>
          <w:szCs w:val="24"/>
        </w:rPr>
        <w:t>menyatakan</w:t>
      </w:r>
      <w:r w:rsidRPr="00FD4E98">
        <w:rPr>
          <w:rFonts w:asciiTheme="majorBidi" w:hAnsiTheme="majorBidi" w:cstheme="majorBidi"/>
          <w:sz w:val="24"/>
          <w:szCs w:val="24"/>
        </w:rPr>
        <w:t xml:space="preserve"> bahwa </w:t>
      </w:r>
      <w:r>
        <w:rPr>
          <w:rFonts w:asciiTheme="majorBidi" w:hAnsiTheme="majorBidi" w:cstheme="majorBidi"/>
          <w:sz w:val="24"/>
          <w:szCs w:val="24"/>
        </w:rPr>
        <w:t xml:space="preserve">migrasi </w:t>
      </w:r>
      <w:r w:rsidRPr="00FD4E98">
        <w:rPr>
          <w:rFonts w:asciiTheme="majorBidi" w:hAnsiTheme="majorBidi" w:cstheme="majorBidi"/>
          <w:sz w:val="24"/>
          <w:szCs w:val="24"/>
        </w:rPr>
        <w:t xml:space="preserve">orang Aceh ke Yan paling </w:t>
      </w:r>
      <w:r>
        <w:rPr>
          <w:rFonts w:asciiTheme="majorBidi" w:hAnsiTheme="majorBidi" w:cstheme="majorBidi"/>
          <w:sz w:val="24"/>
          <w:szCs w:val="24"/>
        </w:rPr>
        <w:t xml:space="preserve">marak terjadi </w:t>
      </w:r>
      <w:r w:rsidRPr="00FD4E98">
        <w:rPr>
          <w:rFonts w:asciiTheme="majorBidi" w:hAnsiTheme="majorBidi" w:cstheme="majorBidi"/>
          <w:sz w:val="24"/>
          <w:szCs w:val="24"/>
        </w:rPr>
        <w:t>dalam tahun 1900-1915.</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Punca utama </w:t>
      </w:r>
      <w:r>
        <w:rPr>
          <w:rFonts w:asciiTheme="majorBidi" w:hAnsiTheme="majorBidi" w:cstheme="majorBidi"/>
          <w:sz w:val="24"/>
          <w:szCs w:val="24"/>
        </w:rPr>
        <w:t xml:space="preserve">yang menyebabkan migrasi </w:t>
      </w:r>
      <w:r w:rsidRPr="00FD4E98">
        <w:rPr>
          <w:rFonts w:asciiTheme="majorBidi" w:hAnsiTheme="majorBidi" w:cstheme="majorBidi"/>
          <w:sz w:val="24"/>
          <w:szCs w:val="24"/>
        </w:rPr>
        <w:t xml:space="preserve">ini </w:t>
      </w:r>
      <w:r>
        <w:rPr>
          <w:rFonts w:asciiTheme="majorBidi" w:hAnsiTheme="majorBidi" w:cstheme="majorBidi"/>
          <w:sz w:val="24"/>
          <w:szCs w:val="24"/>
        </w:rPr>
        <w:t>karena Aceh terlibat</w:t>
      </w:r>
      <w:r w:rsidRPr="00FD4E98">
        <w:rPr>
          <w:rFonts w:asciiTheme="majorBidi" w:hAnsiTheme="majorBidi" w:cstheme="majorBidi"/>
          <w:sz w:val="24"/>
          <w:szCs w:val="24"/>
        </w:rPr>
        <w:t xml:space="preserve"> perang dengan Belanda</w:t>
      </w:r>
      <w:r>
        <w:rPr>
          <w:rFonts w:asciiTheme="majorBidi" w:hAnsiTheme="majorBidi" w:cstheme="majorBidi"/>
          <w:sz w:val="24"/>
          <w:szCs w:val="24"/>
        </w:rPr>
        <w:t>.</w:t>
      </w:r>
      <w:proofErr w:type="gramEnd"/>
      <w:r w:rsidR="0096022C">
        <w:rPr>
          <w:rStyle w:val="EndnoteReference"/>
          <w:rFonts w:asciiTheme="majorBidi" w:hAnsiTheme="majorBidi" w:cstheme="majorBidi"/>
          <w:sz w:val="24"/>
          <w:szCs w:val="24"/>
        </w:rPr>
        <w:endnoteReference w:id="13"/>
      </w:r>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Pada masa perang ini, cukup </w:t>
      </w:r>
      <w:r>
        <w:rPr>
          <w:rFonts w:asciiTheme="majorBidi" w:hAnsiTheme="majorBidi" w:cstheme="majorBidi"/>
          <w:sz w:val="24"/>
          <w:szCs w:val="24"/>
        </w:rPr>
        <w:t xml:space="preserve">banyak </w:t>
      </w:r>
      <w:r w:rsidRPr="00FD4E98">
        <w:rPr>
          <w:rFonts w:asciiTheme="majorBidi" w:hAnsiTheme="majorBidi" w:cstheme="majorBidi"/>
          <w:sz w:val="24"/>
          <w:szCs w:val="24"/>
        </w:rPr>
        <w:t xml:space="preserve">kaum ulama di pelbagai tempat di Aceh yang memimpin perlawanan rakyat </w:t>
      </w:r>
      <w:r>
        <w:rPr>
          <w:rFonts w:asciiTheme="majorBidi" w:hAnsiTheme="majorBidi" w:cstheme="majorBidi"/>
          <w:sz w:val="24"/>
          <w:szCs w:val="24"/>
        </w:rPr>
        <w:t xml:space="preserve">terhadap </w:t>
      </w:r>
      <w:r w:rsidRPr="00FD4E98">
        <w:rPr>
          <w:rFonts w:asciiTheme="majorBidi" w:hAnsiTheme="majorBidi" w:cstheme="majorBidi"/>
          <w:sz w:val="24"/>
          <w:szCs w:val="24"/>
        </w:rPr>
        <w:t>Belanda.</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Oleh </w:t>
      </w:r>
      <w:r>
        <w:rPr>
          <w:rFonts w:asciiTheme="majorBidi" w:hAnsiTheme="majorBidi" w:cstheme="majorBidi"/>
          <w:sz w:val="24"/>
          <w:szCs w:val="24"/>
        </w:rPr>
        <w:t xml:space="preserve">karena </w:t>
      </w:r>
      <w:r w:rsidRPr="00FD4E98">
        <w:rPr>
          <w:rFonts w:asciiTheme="majorBidi" w:hAnsiTheme="majorBidi" w:cstheme="majorBidi"/>
          <w:sz w:val="24"/>
          <w:szCs w:val="24"/>
        </w:rPr>
        <w:t>itu, kaum ulama beserta para pengikut</w:t>
      </w:r>
      <w:r>
        <w:rPr>
          <w:rFonts w:asciiTheme="majorBidi" w:hAnsiTheme="majorBidi" w:cstheme="majorBidi"/>
          <w:sz w:val="24"/>
          <w:szCs w:val="24"/>
        </w:rPr>
        <w:t xml:space="preserve"> mereka m</w:t>
      </w:r>
      <w:r w:rsidRPr="00FD4E98">
        <w:rPr>
          <w:rFonts w:asciiTheme="majorBidi" w:hAnsiTheme="majorBidi" w:cstheme="majorBidi"/>
          <w:sz w:val="24"/>
          <w:szCs w:val="24"/>
        </w:rPr>
        <w:t>enjadi sasaran serangan Belanda.</w:t>
      </w:r>
      <w:proofErr w:type="gramEnd"/>
      <w:r w:rsidRPr="00FD4E98">
        <w:rPr>
          <w:rFonts w:asciiTheme="majorBidi" w:hAnsiTheme="majorBidi" w:cstheme="majorBidi"/>
          <w:sz w:val="24"/>
          <w:szCs w:val="24"/>
        </w:rPr>
        <w:t xml:space="preserve"> </w:t>
      </w:r>
      <w:r>
        <w:rPr>
          <w:rFonts w:asciiTheme="majorBidi" w:hAnsiTheme="majorBidi" w:cstheme="majorBidi"/>
          <w:sz w:val="24"/>
          <w:szCs w:val="24"/>
        </w:rPr>
        <w:t xml:space="preserve">Banyak di </w:t>
      </w:r>
      <w:r w:rsidRPr="00FD4E98">
        <w:rPr>
          <w:rFonts w:asciiTheme="majorBidi" w:hAnsiTheme="majorBidi" w:cstheme="majorBidi"/>
          <w:sz w:val="24"/>
          <w:szCs w:val="24"/>
        </w:rPr>
        <w:t xml:space="preserve">antara mereka yang gugur dalam </w:t>
      </w:r>
      <w:proofErr w:type="gramStart"/>
      <w:r w:rsidRPr="00FD4E98">
        <w:rPr>
          <w:rFonts w:asciiTheme="majorBidi" w:hAnsiTheme="majorBidi" w:cstheme="majorBidi"/>
          <w:sz w:val="24"/>
          <w:szCs w:val="24"/>
        </w:rPr>
        <w:t>medan</w:t>
      </w:r>
      <w:proofErr w:type="gramEnd"/>
      <w:r w:rsidRPr="00FD4E98">
        <w:rPr>
          <w:rFonts w:asciiTheme="majorBidi" w:hAnsiTheme="majorBidi" w:cstheme="majorBidi"/>
          <w:sz w:val="24"/>
          <w:szCs w:val="24"/>
        </w:rPr>
        <w:t xml:space="preserve"> pertempuran. </w:t>
      </w:r>
      <w:proofErr w:type="gramStart"/>
      <w:r w:rsidRPr="00FD4E98">
        <w:rPr>
          <w:rFonts w:asciiTheme="majorBidi" w:hAnsiTheme="majorBidi" w:cstheme="majorBidi"/>
          <w:sz w:val="24"/>
          <w:szCs w:val="24"/>
        </w:rPr>
        <w:t xml:space="preserve">Bahkan, </w:t>
      </w:r>
      <w:r w:rsidRPr="00E8042C">
        <w:rPr>
          <w:rFonts w:asciiTheme="majorBidi" w:hAnsiTheme="majorBidi" w:cstheme="majorBidi"/>
          <w:i/>
          <w:iCs/>
          <w:sz w:val="24"/>
          <w:szCs w:val="24"/>
        </w:rPr>
        <w:t>dayah</w:t>
      </w:r>
      <w:r w:rsidRPr="00FD4E98">
        <w:rPr>
          <w:rFonts w:asciiTheme="majorBidi" w:hAnsiTheme="majorBidi" w:cstheme="majorBidi"/>
          <w:sz w:val="24"/>
          <w:szCs w:val="24"/>
        </w:rPr>
        <w:t xml:space="preserve"> sebagai lembaga pendidikan agama yang dipimpin oleh ulam</w:t>
      </w:r>
      <w:r>
        <w:rPr>
          <w:rFonts w:asciiTheme="majorBidi" w:hAnsiTheme="majorBidi" w:cstheme="majorBidi"/>
          <w:sz w:val="24"/>
          <w:szCs w:val="24"/>
        </w:rPr>
        <w:t>a tidak lepas daripada sasaran pembakaran.</w:t>
      </w:r>
      <w:proofErr w:type="gramEnd"/>
      <w:r w:rsidR="0096022C">
        <w:rPr>
          <w:rStyle w:val="EndnoteReference"/>
          <w:rFonts w:asciiTheme="majorBidi" w:hAnsiTheme="majorBidi" w:cstheme="majorBidi"/>
          <w:sz w:val="24"/>
          <w:szCs w:val="24"/>
        </w:rPr>
        <w:endnoteReference w:id="14"/>
      </w:r>
      <w:r>
        <w:rPr>
          <w:rFonts w:asciiTheme="majorBidi" w:hAnsiTheme="majorBidi" w:cstheme="majorBidi"/>
          <w:sz w:val="24"/>
          <w:szCs w:val="24"/>
        </w:rPr>
        <w:t xml:space="preserve"> </w:t>
      </w:r>
    </w:p>
    <w:p w:rsidR="000971D6" w:rsidRPr="00FD4E98" w:rsidRDefault="000971D6" w:rsidP="000971D6">
      <w:pPr>
        <w:pStyle w:val="ListParagraph"/>
        <w:spacing w:after="0" w:line="480" w:lineRule="auto"/>
        <w:ind w:left="0" w:firstLine="709"/>
        <w:jc w:val="both"/>
        <w:rPr>
          <w:rFonts w:asciiTheme="majorBidi" w:hAnsiTheme="majorBidi" w:cstheme="majorBidi"/>
          <w:sz w:val="24"/>
          <w:szCs w:val="24"/>
        </w:rPr>
      </w:pPr>
      <w:proofErr w:type="gramStart"/>
      <w:r w:rsidRPr="00FD4E98">
        <w:rPr>
          <w:rFonts w:asciiTheme="majorBidi" w:hAnsiTheme="majorBidi" w:cstheme="majorBidi"/>
          <w:sz w:val="24"/>
          <w:szCs w:val="24"/>
        </w:rPr>
        <w:t xml:space="preserve">Mendapati fakta seperti itu, </w:t>
      </w:r>
      <w:r>
        <w:rPr>
          <w:rFonts w:asciiTheme="majorBidi" w:hAnsiTheme="majorBidi" w:cstheme="majorBidi"/>
          <w:sz w:val="24"/>
          <w:szCs w:val="24"/>
        </w:rPr>
        <w:t>sebagian</w:t>
      </w:r>
      <w:r w:rsidRPr="00FD4E98">
        <w:rPr>
          <w:rFonts w:asciiTheme="majorBidi" w:hAnsiTheme="majorBidi" w:cstheme="majorBidi"/>
          <w:sz w:val="24"/>
          <w:szCs w:val="24"/>
        </w:rPr>
        <w:t xml:space="preserve"> ulama itu pergi meninggalkan kampung halaman mereka.</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Hal ini dilakukan berasaskan kesepakatan para ulama di Aceh pada masa itu.</w:t>
      </w:r>
      <w:proofErr w:type="gramEnd"/>
      <w:r w:rsidRPr="00FD4E98">
        <w:rPr>
          <w:rFonts w:asciiTheme="majorBidi" w:hAnsiTheme="majorBidi" w:cstheme="majorBidi"/>
          <w:sz w:val="24"/>
          <w:szCs w:val="24"/>
        </w:rPr>
        <w:t xml:space="preserve"> Kesepakatan itu dicapai setelah Teungku Syik Bung Keubeu dan 12 orang ulama lain syahid dalam suatu pertempuran dengan Belanda. </w:t>
      </w:r>
      <w:proofErr w:type="gramStart"/>
      <w:r w:rsidRPr="00FD4E98">
        <w:rPr>
          <w:rFonts w:asciiTheme="majorBidi" w:hAnsiTheme="majorBidi" w:cstheme="majorBidi"/>
          <w:sz w:val="24"/>
          <w:szCs w:val="24"/>
        </w:rPr>
        <w:t>Para ulama kemudian sepakat har</w:t>
      </w:r>
      <w:r>
        <w:rPr>
          <w:rFonts w:asciiTheme="majorBidi" w:hAnsiTheme="majorBidi" w:cstheme="majorBidi"/>
          <w:sz w:val="24"/>
          <w:szCs w:val="24"/>
        </w:rPr>
        <w:t>us ada di antara mereka yang hijrah</w:t>
      </w:r>
      <w:r w:rsidRPr="00FD4E98">
        <w:rPr>
          <w:rFonts w:asciiTheme="majorBidi" w:hAnsiTheme="majorBidi" w:cstheme="majorBidi"/>
          <w:sz w:val="24"/>
          <w:szCs w:val="24"/>
        </w:rPr>
        <w:t xml:space="preserve"> ke luar daerah </w:t>
      </w:r>
      <w:r>
        <w:rPr>
          <w:rFonts w:asciiTheme="majorBidi" w:hAnsiTheme="majorBidi" w:cstheme="majorBidi"/>
          <w:sz w:val="24"/>
          <w:szCs w:val="24"/>
        </w:rPr>
        <w:t xml:space="preserve">demi </w:t>
      </w:r>
      <w:r w:rsidRPr="00FD4E98">
        <w:rPr>
          <w:rFonts w:asciiTheme="majorBidi" w:hAnsiTheme="majorBidi" w:cstheme="majorBidi"/>
          <w:sz w:val="24"/>
          <w:szCs w:val="24"/>
        </w:rPr>
        <w:t>meneruskan pengajaran dan pembinaan umat</w:t>
      </w:r>
      <w:r>
        <w:rPr>
          <w:rFonts w:asciiTheme="majorBidi" w:hAnsiTheme="majorBidi" w:cstheme="majorBidi"/>
          <w:sz w:val="24"/>
          <w:szCs w:val="24"/>
        </w:rPr>
        <w:t>.</w:t>
      </w:r>
      <w:proofErr w:type="gramEnd"/>
      <w:r w:rsidR="0096022C">
        <w:rPr>
          <w:rStyle w:val="EndnoteReference"/>
          <w:rFonts w:asciiTheme="majorBidi" w:hAnsiTheme="majorBidi" w:cstheme="majorBidi"/>
          <w:sz w:val="24"/>
          <w:szCs w:val="24"/>
        </w:rPr>
        <w:endnoteReference w:id="15"/>
      </w:r>
      <w:r w:rsidRPr="00FD4E98">
        <w:rPr>
          <w:rFonts w:asciiTheme="majorBidi" w:hAnsiTheme="majorBidi" w:cstheme="majorBidi"/>
          <w:sz w:val="24"/>
          <w:szCs w:val="24"/>
        </w:rPr>
        <w:t xml:space="preserve"> </w:t>
      </w:r>
      <w:r w:rsidRPr="00FD4E98">
        <w:rPr>
          <w:rFonts w:asciiTheme="majorBidi" w:hAnsiTheme="majorBidi" w:cstheme="majorBidi"/>
          <w:sz w:val="24"/>
          <w:szCs w:val="24"/>
        </w:rPr>
        <w:fldChar w:fldCharType="begin"/>
      </w:r>
      <w:r w:rsidRPr="00FD4E98">
        <w:rPr>
          <w:rFonts w:asciiTheme="majorBidi" w:hAnsiTheme="majorBidi" w:cstheme="majorBidi"/>
          <w:sz w:val="24"/>
          <w:szCs w:val="24"/>
        </w:rPr>
        <w:instrText xml:space="preserve"> ADDIN EN.CITE &lt;EndNote&gt;&lt;Cite&gt;&lt;Author&gt;Razali&lt;/Author&gt;&lt;Year&gt;2010&lt;/Year&gt;&lt;RecNum&gt;5&lt;/RecNum&gt;&lt;DisplayText&gt;(Razali, Sanusi, &amp;amp; as-Su’udi, 2010)&lt;/DisplayText&gt;&lt;record&gt;&lt;rec-number&gt;5&lt;/rec-number&gt;&lt;foreign-keys&gt;&lt;key app="EN" db-id="299tad554ax2eperpfrv59z7a0xzx5r25fsf"&gt;5&lt;/key&gt;&lt;/foreign-keys&gt;&lt;ref-type name="Book"&gt;6&lt;/ref-type&gt;&lt;contributors&gt;&lt;authors&gt;&lt;author&gt;Mutiara Fahmi Razali&lt;/author&gt;&lt;author&gt;Muhammad Faisal Sanusi&lt;/author&gt;&lt;author&gt;Qusaiyen Aly as-Su’udi &lt;/author&gt;&lt;/authors&gt;&lt;/contributors&gt;&lt;titles&gt;&lt;title&gt;Teungku Haji Muhammad Hasan Krueng Kalee (1886-1973)&lt;/title&gt;&lt;/titles&gt;&lt;dates&gt;&lt;year&gt;2010&lt;/year&gt;&lt;/dates&gt;&lt;pub-location&gt;Aceh Besar&lt;/pub-location&gt;&lt;publisher&gt;Yayasan Darul Ihsan Tgk. Hasan Krueng Kalee&lt;/publisher&gt;&lt;urls&gt;&lt;/urls&gt;&lt;/record&gt;&lt;/Cite&gt;&lt;/EndNote&gt;</w:instrText>
      </w:r>
      <w:r w:rsidRPr="00FD4E98">
        <w:rPr>
          <w:rFonts w:asciiTheme="majorBidi" w:hAnsiTheme="majorBidi" w:cstheme="majorBidi"/>
          <w:sz w:val="24"/>
          <w:szCs w:val="24"/>
        </w:rPr>
        <w:fldChar w:fldCharType="end"/>
      </w:r>
      <w:r w:rsidRPr="00FD4E98">
        <w:rPr>
          <w:rFonts w:asciiTheme="majorBidi" w:hAnsiTheme="majorBidi" w:cstheme="majorBidi"/>
          <w:sz w:val="24"/>
          <w:szCs w:val="24"/>
        </w:rPr>
        <w:t xml:space="preserve"> </w:t>
      </w:r>
    </w:p>
    <w:p w:rsidR="000971D6" w:rsidRPr="00FD4E98" w:rsidRDefault="000971D6" w:rsidP="000971D6">
      <w:pPr>
        <w:pStyle w:val="ListParagraph"/>
        <w:spacing w:after="0" w:line="480" w:lineRule="auto"/>
        <w:ind w:left="0" w:firstLine="709"/>
        <w:jc w:val="both"/>
        <w:rPr>
          <w:rFonts w:asciiTheme="majorBidi" w:hAnsiTheme="majorBidi" w:cstheme="majorBidi"/>
          <w:sz w:val="24"/>
          <w:szCs w:val="24"/>
        </w:rPr>
      </w:pPr>
      <w:r w:rsidRPr="00FD4E98">
        <w:rPr>
          <w:rFonts w:asciiTheme="majorBidi" w:hAnsiTheme="majorBidi" w:cstheme="majorBidi"/>
          <w:sz w:val="24"/>
          <w:szCs w:val="24"/>
        </w:rPr>
        <w:t xml:space="preserve">Dengan demikian, dapat </w:t>
      </w:r>
      <w:r>
        <w:rPr>
          <w:rFonts w:asciiTheme="majorBidi" w:hAnsiTheme="majorBidi" w:cstheme="majorBidi"/>
          <w:sz w:val="24"/>
          <w:szCs w:val="24"/>
        </w:rPr>
        <w:t>dinyatakan</w:t>
      </w:r>
      <w:r w:rsidRPr="00FD4E98">
        <w:rPr>
          <w:rFonts w:asciiTheme="majorBidi" w:hAnsiTheme="majorBidi" w:cstheme="majorBidi"/>
          <w:sz w:val="24"/>
          <w:szCs w:val="24"/>
        </w:rPr>
        <w:t xml:space="preserve"> bahwa </w:t>
      </w:r>
      <w:r>
        <w:rPr>
          <w:rFonts w:asciiTheme="majorBidi" w:hAnsiTheme="majorBidi" w:cstheme="majorBidi"/>
          <w:sz w:val="24"/>
          <w:szCs w:val="24"/>
        </w:rPr>
        <w:t xml:space="preserve">migrasi </w:t>
      </w:r>
      <w:r w:rsidRPr="00FD4E98">
        <w:rPr>
          <w:rFonts w:asciiTheme="majorBidi" w:hAnsiTheme="majorBidi" w:cstheme="majorBidi"/>
          <w:sz w:val="24"/>
          <w:szCs w:val="24"/>
        </w:rPr>
        <w:t xml:space="preserve">yang dilakukan oleh para ulama di Aceh pada masa itu bukan </w:t>
      </w:r>
      <w:r>
        <w:rPr>
          <w:rFonts w:asciiTheme="majorBidi" w:hAnsiTheme="majorBidi" w:cstheme="majorBidi"/>
          <w:sz w:val="24"/>
          <w:szCs w:val="24"/>
        </w:rPr>
        <w:t>karena</w:t>
      </w:r>
      <w:r w:rsidRPr="00FD4E98">
        <w:rPr>
          <w:rFonts w:asciiTheme="majorBidi" w:hAnsiTheme="majorBidi" w:cstheme="majorBidi"/>
          <w:sz w:val="24"/>
          <w:szCs w:val="24"/>
        </w:rPr>
        <w:t xml:space="preserve"> mereka </w:t>
      </w:r>
      <w:r>
        <w:rPr>
          <w:rFonts w:asciiTheme="majorBidi" w:hAnsiTheme="majorBidi" w:cstheme="majorBidi"/>
          <w:sz w:val="24"/>
          <w:szCs w:val="24"/>
        </w:rPr>
        <w:t>tak</w:t>
      </w:r>
      <w:r w:rsidRPr="00FD4E98">
        <w:rPr>
          <w:rFonts w:asciiTheme="majorBidi" w:hAnsiTheme="majorBidi" w:cstheme="majorBidi"/>
          <w:sz w:val="24"/>
          <w:szCs w:val="24"/>
        </w:rPr>
        <w:t>ut menghadapi perang, tetapi demi menyelamatkan pengikut</w:t>
      </w:r>
      <w:r>
        <w:rPr>
          <w:rFonts w:asciiTheme="majorBidi" w:hAnsiTheme="majorBidi" w:cstheme="majorBidi"/>
          <w:sz w:val="24"/>
          <w:szCs w:val="24"/>
        </w:rPr>
        <w:t xml:space="preserve"> mereka</w:t>
      </w:r>
      <w:r w:rsidRPr="00FD4E98">
        <w:rPr>
          <w:rFonts w:asciiTheme="majorBidi" w:hAnsiTheme="majorBidi" w:cstheme="majorBidi"/>
          <w:sz w:val="24"/>
          <w:szCs w:val="24"/>
        </w:rPr>
        <w:t xml:space="preserve">, sehingga bakal ulama </w:t>
      </w:r>
      <w:proofErr w:type="gramStart"/>
      <w:r w:rsidRPr="00FD4E98">
        <w:rPr>
          <w:rFonts w:asciiTheme="majorBidi" w:hAnsiTheme="majorBidi" w:cstheme="majorBidi"/>
          <w:sz w:val="24"/>
          <w:szCs w:val="24"/>
        </w:rPr>
        <w:t>akan</w:t>
      </w:r>
      <w:proofErr w:type="gramEnd"/>
      <w:r w:rsidRPr="00FD4E98">
        <w:rPr>
          <w:rFonts w:asciiTheme="majorBidi" w:hAnsiTheme="majorBidi" w:cstheme="majorBidi"/>
          <w:sz w:val="24"/>
          <w:szCs w:val="24"/>
        </w:rPr>
        <w:t xml:space="preserve"> tetap kekal secara ber</w:t>
      </w:r>
      <w:r>
        <w:rPr>
          <w:rFonts w:asciiTheme="majorBidi" w:hAnsiTheme="majorBidi" w:cstheme="majorBidi"/>
          <w:sz w:val="24"/>
          <w:szCs w:val="24"/>
        </w:rPr>
        <w:t>kesinambungan</w:t>
      </w:r>
      <w:r w:rsidRPr="00FD4E98">
        <w:rPr>
          <w:rFonts w:asciiTheme="majorBidi" w:hAnsiTheme="majorBidi" w:cstheme="majorBidi"/>
          <w:sz w:val="24"/>
          <w:szCs w:val="24"/>
        </w:rPr>
        <w:t xml:space="preserve">. </w:t>
      </w:r>
      <w:proofErr w:type="gramStart"/>
      <w:r>
        <w:rPr>
          <w:rFonts w:asciiTheme="majorBidi" w:hAnsiTheme="majorBidi" w:cstheme="majorBidi"/>
          <w:sz w:val="24"/>
          <w:szCs w:val="24"/>
        </w:rPr>
        <w:t>Di a</w:t>
      </w:r>
      <w:r w:rsidRPr="00FD4E98">
        <w:rPr>
          <w:rFonts w:asciiTheme="majorBidi" w:hAnsiTheme="majorBidi" w:cstheme="majorBidi"/>
          <w:sz w:val="24"/>
          <w:szCs w:val="24"/>
        </w:rPr>
        <w:t>ntara mereka ada yang hijrah ke Negeri Kedah, hingga akhirnya berm</w:t>
      </w:r>
      <w:r>
        <w:rPr>
          <w:rFonts w:asciiTheme="majorBidi" w:hAnsiTheme="majorBidi" w:cstheme="majorBidi"/>
          <w:sz w:val="24"/>
          <w:szCs w:val="24"/>
        </w:rPr>
        <w:t xml:space="preserve">ukim </w:t>
      </w:r>
      <w:r w:rsidRPr="00FD4E98">
        <w:rPr>
          <w:rFonts w:asciiTheme="majorBidi" w:hAnsiTheme="majorBidi" w:cstheme="majorBidi"/>
          <w:sz w:val="24"/>
          <w:szCs w:val="24"/>
        </w:rPr>
        <w:t>di Yan.</w:t>
      </w:r>
      <w:proofErr w:type="gramEnd"/>
    </w:p>
    <w:p w:rsidR="000971D6" w:rsidRDefault="000971D6" w:rsidP="000971D6">
      <w:pPr>
        <w:pStyle w:val="ListParagraph"/>
        <w:spacing w:after="0" w:line="480" w:lineRule="auto"/>
        <w:ind w:left="0" w:firstLine="709"/>
        <w:jc w:val="both"/>
        <w:rPr>
          <w:rFonts w:asciiTheme="majorBidi" w:hAnsiTheme="majorBidi" w:cstheme="majorBidi"/>
          <w:sz w:val="24"/>
          <w:szCs w:val="24"/>
        </w:rPr>
      </w:pPr>
      <w:proofErr w:type="gramStart"/>
      <w:r w:rsidRPr="00FD4E98">
        <w:rPr>
          <w:rFonts w:asciiTheme="majorBidi" w:hAnsiTheme="majorBidi" w:cstheme="majorBidi"/>
          <w:sz w:val="24"/>
          <w:szCs w:val="24"/>
        </w:rPr>
        <w:lastRenderedPageBreak/>
        <w:t xml:space="preserve">Selain kaum ulama, </w:t>
      </w:r>
      <w:r>
        <w:rPr>
          <w:rFonts w:asciiTheme="majorBidi" w:hAnsiTheme="majorBidi" w:cstheme="majorBidi"/>
          <w:sz w:val="24"/>
          <w:szCs w:val="24"/>
        </w:rPr>
        <w:t xml:space="preserve">migrasi </w:t>
      </w:r>
      <w:r w:rsidRPr="00FD4E98">
        <w:rPr>
          <w:rFonts w:asciiTheme="majorBidi" w:hAnsiTheme="majorBidi" w:cstheme="majorBidi"/>
          <w:sz w:val="24"/>
          <w:szCs w:val="24"/>
        </w:rPr>
        <w:t>orang Aceh ke Yan juga dilak</w:t>
      </w:r>
      <w:r>
        <w:rPr>
          <w:rFonts w:asciiTheme="majorBidi" w:hAnsiTheme="majorBidi" w:cstheme="majorBidi"/>
          <w:sz w:val="24"/>
          <w:szCs w:val="24"/>
        </w:rPr>
        <w:t>ukan oleh para pedagang.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Setelah</w:t>
      </w:r>
      <w:r w:rsidRPr="00FD4E98">
        <w:rPr>
          <w:rFonts w:asciiTheme="majorBidi" w:hAnsiTheme="majorBidi" w:cstheme="majorBidi"/>
          <w:sz w:val="24"/>
          <w:szCs w:val="24"/>
        </w:rPr>
        <w:t xml:space="preserve"> merosot dalam perdagangan sebagai </w:t>
      </w:r>
      <w:r>
        <w:rPr>
          <w:rFonts w:asciiTheme="majorBidi" w:hAnsiTheme="majorBidi" w:cstheme="majorBidi"/>
          <w:sz w:val="24"/>
          <w:szCs w:val="24"/>
        </w:rPr>
        <w:t xml:space="preserve">akibat </w:t>
      </w:r>
      <w:r w:rsidRPr="00FD4E98">
        <w:rPr>
          <w:rFonts w:asciiTheme="majorBidi" w:hAnsiTheme="majorBidi" w:cstheme="majorBidi"/>
          <w:sz w:val="24"/>
          <w:szCs w:val="24"/>
        </w:rPr>
        <w:t xml:space="preserve">dari </w:t>
      </w:r>
      <w:r>
        <w:rPr>
          <w:rFonts w:asciiTheme="majorBidi" w:hAnsiTheme="majorBidi" w:cstheme="majorBidi"/>
          <w:sz w:val="24"/>
          <w:szCs w:val="24"/>
        </w:rPr>
        <w:t>pe</w:t>
      </w:r>
      <w:r w:rsidRPr="00FD4E98">
        <w:rPr>
          <w:rFonts w:asciiTheme="majorBidi" w:hAnsiTheme="majorBidi" w:cstheme="majorBidi"/>
          <w:sz w:val="24"/>
          <w:szCs w:val="24"/>
        </w:rPr>
        <w:t>perang</w:t>
      </w:r>
      <w:r>
        <w:rPr>
          <w:rFonts w:asciiTheme="majorBidi" w:hAnsiTheme="majorBidi" w:cstheme="majorBidi"/>
          <w:sz w:val="24"/>
          <w:szCs w:val="24"/>
        </w:rPr>
        <w:t>an</w:t>
      </w:r>
      <w:r w:rsidRPr="00FD4E98">
        <w:rPr>
          <w:rFonts w:asciiTheme="majorBidi" w:hAnsiTheme="majorBidi" w:cstheme="majorBidi"/>
          <w:sz w:val="24"/>
          <w:szCs w:val="24"/>
        </w:rPr>
        <w:t xml:space="preserve">, </w:t>
      </w:r>
      <w:r>
        <w:rPr>
          <w:rFonts w:asciiTheme="majorBidi" w:hAnsiTheme="majorBidi" w:cstheme="majorBidi"/>
          <w:sz w:val="24"/>
          <w:szCs w:val="24"/>
        </w:rPr>
        <w:t>para pedagang itu mulai</w:t>
      </w:r>
      <w:r w:rsidRPr="00FD4E98">
        <w:rPr>
          <w:rFonts w:asciiTheme="majorBidi" w:hAnsiTheme="majorBidi" w:cstheme="majorBidi"/>
          <w:sz w:val="24"/>
          <w:szCs w:val="24"/>
        </w:rPr>
        <w:t xml:space="preserve"> hijrah dari Pulau Pinang menuju Yan</w:t>
      </w:r>
      <w:r>
        <w:rPr>
          <w:rFonts w:asciiTheme="majorBidi" w:hAnsiTheme="majorBidi" w:cstheme="majorBidi"/>
          <w:sz w:val="24"/>
          <w:szCs w:val="24"/>
        </w:rPr>
        <w:t>.</w:t>
      </w:r>
      <w:proofErr w:type="gramEnd"/>
      <w:r w:rsidR="0096022C">
        <w:rPr>
          <w:rStyle w:val="EndnoteReference"/>
          <w:rFonts w:asciiTheme="majorBidi" w:hAnsiTheme="majorBidi" w:cstheme="majorBidi"/>
          <w:sz w:val="24"/>
          <w:szCs w:val="24"/>
        </w:rPr>
        <w:endnoteReference w:id="16"/>
      </w:r>
      <w:r>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Sebelum sampai ke Yan, orang Aceh yang terdiri dari para pedagang dan rakyat awam terlebih dahulu singgah di </w:t>
      </w:r>
      <w:r>
        <w:rPr>
          <w:rFonts w:asciiTheme="majorBidi" w:hAnsiTheme="majorBidi" w:cstheme="majorBidi"/>
          <w:sz w:val="24"/>
          <w:szCs w:val="24"/>
        </w:rPr>
        <w:t>Merbok</w:t>
      </w:r>
      <w:r w:rsidRPr="00FD4E98">
        <w:rPr>
          <w:rFonts w:asciiTheme="majorBidi" w:hAnsiTheme="majorBidi" w:cstheme="majorBidi"/>
          <w:sz w:val="24"/>
          <w:szCs w:val="24"/>
        </w:rPr>
        <w:t>.</w:t>
      </w:r>
      <w:proofErr w:type="gramEnd"/>
      <w:r w:rsidRPr="00FD4E98">
        <w:rPr>
          <w:rFonts w:asciiTheme="majorBidi" w:hAnsiTheme="majorBidi" w:cstheme="majorBidi"/>
          <w:sz w:val="24"/>
          <w:szCs w:val="24"/>
        </w:rPr>
        <w:t xml:space="preserve"> </w:t>
      </w:r>
      <w:proofErr w:type="gramStart"/>
      <w:r>
        <w:rPr>
          <w:rFonts w:asciiTheme="majorBidi" w:hAnsiTheme="majorBidi" w:cstheme="majorBidi"/>
          <w:sz w:val="24"/>
          <w:szCs w:val="24"/>
        </w:rPr>
        <w:t>Di a</w:t>
      </w:r>
      <w:r w:rsidRPr="00FD4E98">
        <w:rPr>
          <w:rFonts w:asciiTheme="majorBidi" w:hAnsiTheme="majorBidi" w:cstheme="majorBidi"/>
          <w:sz w:val="24"/>
          <w:szCs w:val="24"/>
        </w:rPr>
        <w:t>ntara mereka kemudian ada yang bertani di kawasan bukit.</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Selanjutnya, mereka berpi</w:t>
      </w:r>
      <w:r>
        <w:rPr>
          <w:rFonts w:asciiTheme="majorBidi" w:hAnsiTheme="majorBidi" w:cstheme="majorBidi"/>
          <w:sz w:val="24"/>
          <w:szCs w:val="24"/>
        </w:rPr>
        <w:t>n</w:t>
      </w:r>
      <w:r w:rsidRPr="00FD4E98">
        <w:rPr>
          <w:rFonts w:asciiTheme="majorBidi" w:hAnsiTheme="majorBidi" w:cstheme="majorBidi"/>
          <w:sz w:val="24"/>
          <w:szCs w:val="24"/>
        </w:rPr>
        <w:t>dah lagi ke Ruat melalui jalan Bukit Genting dan Singkir Genting.</w:t>
      </w:r>
      <w:proofErr w:type="gramEnd"/>
      <w:r w:rsidRPr="00FD4E98">
        <w:rPr>
          <w:rFonts w:asciiTheme="majorBidi" w:hAnsiTheme="majorBidi" w:cstheme="majorBidi"/>
          <w:sz w:val="24"/>
          <w:szCs w:val="24"/>
        </w:rPr>
        <w:t xml:space="preserve"> Mereka cukup bertahan lama di </w:t>
      </w:r>
      <w:proofErr w:type="gramStart"/>
      <w:r w:rsidRPr="00FD4E98">
        <w:rPr>
          <w:rFonts w:asciiTheme="majorBidi" w:hAnsiTheme="majorBidi" w:cstheme="majorBidi"/>
          <w:sz w:val="24"/>
          <w:szCs w:val="24"/>
        </w:rPr>
        <w:t>sana</w:t>
      </w:r>
      <w:proofErr w:type="gramEnd"/>
      <w:r w:rsidRPr="00FD4E98">
        <w:rPr>
          <w:rFonts w:asciiTheme="majorBidi" w:hAnsiTheme="majorBidi" w:cstheme="majorBidi"/>
          <w:sz w:val="24"/>
          <w:szCs w:val="24"/>
        </w:rPr>
        <w:t xml:space="preserve"> dengan menanam </w:t>
      </w:r>
      <w:r>
        <w:rPr>
          <w:rFonts w:asciiTheme="majorBidi" w:hAnsiTheme="majorBidi" w:cstheme="majorBidi"/>
          <w:sz w:val="24"/>
          <w:szCs w:val="24"/>
        </w:rPr>
        <w:t>cengkeh</w:t>
      </w:r>
      <w:r w:rsidRPr="00FD4E98">
        <w:rPr>
          <w:rFonts w:asciiTheme="majorBidi" w:hAnsiTheme="majorBidi" w:cstheme="majorBidi"/>
          <w:sz w:val="24"/>
          <w:szCs w:val="24"/>
        </w:rPr>
        <w:t xml:space="preserve">, kelapa, dan pinang. </w:t>
      </w:r>
      <w:proofErr w:type="gramStart"/>
      <w:r w:rsidRPr="00FD4E98">
        <w:rPr>
          <w:rFonts w:asciiTheme="majorBidi" w:hAnsiTheme="majorBidi" w:cstheme="majorBidi"/>
          <w:sz w:val="24"/>
          <w:szCs w:val="24"/>
        </w:rPr>
        <w:t>Akhirnya, mereka berpindah lagi ke Yan dan menetap di Kampung Acheh</w:t>
      </w:r>
      <w:r>
        <w:rPr>
          <w:rFonts w:asciiTheme="majorBidi" w:hAnsiTheme="majorBidi" w:cstheme="majorBidi"/>
          <w:sz w:val="24"/>
          <w:szCs w:val="24"/>
        </w:rPr>
        <w:t>.</w:t>
      </w:r>
      <w:proofErr w:type="gramEnd"/>
      <w:r w:rsidR="002D024B">
        <w:rPr>
          <w:rStyle w:val="EndnoteReference"/>
          <w:rFonts w:asciiTheme="majorBidi" w:hAnsiTheme="majorBidi" w:cstheme="majorBidi"/>
          <w:sz w:val="24"/>
          <w:szCs w:val="24"/>
        </w:rPr>
        <w:endnoteReference w:id="17"/>
      </w:r>
      <w:r w:rsidRPr="00FD4E98">
        <w:rPr>
          <w:rFonts w:asciiTheme="majorBidi" w:hAnsiTheme="majorBidi" w:cstheme="majorBidi"/>
          <w:sz w:val="24"/>
          <w:szCs w:val="24"/>
        </w:rPr>
        <w:t xml:space="preserve"> </w:t>
      </w:r>
    </w:p>
    <w:p w:rsidR="000971D6" w:rsidRDefault="000971D6" w:rsidP="000971D6">
      <w:pPr>
        <w:pStyle w:val="ListParagraph"/>
        <w:spacing w:after="0" w:line="480" w:lineRule="auto"/>
        <w:ind w:left="0" w:firstLine="709"/>
        <w:jc w:val="both"/>
        <w:rPr>
          <w:rFonts w:asciiTheme="majorBidi" w:hAnsiTheme="majorBidi" w:cstheme="majorBidi"/>
          <w:sz w:val="24"/>
          <w:szCs w:val="24"/>
        </w:rPr>
      </w:pPr>
      <w:r w:rsidRPr="00FD4E98">
        <w:rPr>
          <w:rFonts w:asciiTheme="majorBidi" w:hAnsiTheme="majorBidi" w:cstheme="majorBidi"/>
          <w:sz w:val="24"/>
          <w:szCs w:val="24"/>
        </w:rPr>
        <w:t>Oleh</w:t>
      </w:r>
      <w:r>
        <w:rPr>
          <w:rFonts w:asciiTheme="majorBidi" w:hAnsiTheme="majorBidi" w:cstheme="majorBidi"/>
          <w:sz w:val="24"/>
          <w:szCs w:val="24"/>
        </w:rPr>
        <w:t xml:space="preserve"> karena</w:t>
      </w:r>
      <w:r w:rsidRPr="00FD4E98">
        <w:rPr>
          <w:rFonts w:asciiTheme="majorBidi" w:hAnsiTheme="majorBidi" w:cstheme="majorBidi"/>
          <w:sz w:val="24"/>
          <w:szCs w:val="24"/>
        </w:rPr>
        <w:t xml:space="preserve"> itu, dapat </w:t>
      </w:r>
      <w:r>
        <w:rPr>
          <w:rFonts w:asciiTheme="majorBidi" w:hAnsiTheme="majorBidi" w:cstheme="majorBidi"/>
          <w:sz w:val="24"/>
          <w:szCs w:val="24"/>
        </w:rPr>
        <w:t>dinyatakan bah</w:t>
      </w:r>
      <w:r w:rsidRPr="00FD4E98">
        <w:rPr>
          <w:rFonts w:asciiTheme="majorBidi" w:hAnsiTheme="majorBidi" w:cstheme="majorBidi"/>
          <w:sz w:val="24"/>
          <w:szCs w:val="24"/>
        </w:rPr>
        <w:t>wa orang Aceh yang mula-mula ber</w:t>
      </w:r>
      <w:r>
        <w:rPr>
          <w:rFonts w:asciiTheme="majorBidi" w:hAnsiTheme="majorBidi" w:cstheme="majorBidi"/>
          <w:sz w:val="24"/>
          <w:szCs w:val="24"/>
        </w:rPr>
        <w:t>migrasi ke Yan terba</w:t>
      </w:r>
      <w:r w:rsidRPr="00FD4E98">
        <w:rPr>
          <w:rFonts w:asciiTheme="majorBidi" w:hAnsiTheme="majorBidi" w:cstheme="majorBidi"/>
          <w:sz w:val="24"/>
          <w:szCs w:val="24"/>
        </w:rPr>
        <w:t xml:space="preserve">gi ke dalam tiga </w:t>
      </w:r>
      <w:r>
        <w:rPr>
          <w:rFonts w:asciiTheme="majorBidi" w:hAnsiTheme="majorBidi" w:cstheme="majorBidi"/>
          <w:sz w:val="24"/>
          <w:szCs w:val="24"/>
        </w:rPr>
        <w:t>kelompok</w:t>
      </w:r>
      <w:r w:rsidRPr="00FD4E98">
        <w:rPr>
          <w:rFonts w:asciiTheme="majorBidi" w:hAnsiTheme="majorBidi" w:cstheme="majorBidi"/>
          <w:sz w:val="24"/>
          <w:szCs w:val="24"/>
        </w:rPr>
        <w:t xml:space="preserve">: </w:t>
      </w:r>
      <w:r>
        <w:rPr>
          <w:rFonts w:asciiTheme="majorBidi" w:hAnsiTheme="majorBidi" w:cstheme="majorBidi"/>
          <w:sz w:val="24"/>
          <w:szCs w:val="24"/>
        </w:rPr>
        <w:t>y</w:t>
      </w:r>
      <w:r w:rsidRPr="00FD4E98">
        <w:rPr>
          <w:rFonts w:asciiTheme="majorBidi" w:hAnsiTheme="majorBidi" w:cstheme="majorBidi"/>
          <w:sz w:val="24"/>
          <w:szCs w:val="24"/>
        </w:rPr>
        <w:t>aitu (1) para ulama yang mengajar ilmu agama dan santri yang menuntut ilmu; (2) rakyat awam yang melarikan diri dari keganasan perang dan kemudian membuka sawah dan kebun; dan (3) para peniaga</w:t>
      </w:r>
      <w:r>
        <w:rPr>
          <w:rFonts w:asciiTheme="majorBidi" w:hAnsiTheme="majorBidi" w:cstheme="majorBidi"/>
          <w:sz w:val="24"/>
          <w:szCs w:val="24"/>
        </w:rPr>
        <w:t>.</w:t>
      </w:r>
      <w:r w:rsidR="002D024B">
        <w:rPr>
          <w:rStyle w:val="EndnoteReference"/>
          <w:rFonts w:asciiTheme="majorBidi" w:hAnsiTheme="majorBidi" w:cstheme="majorBidi"/>
          <w:sz w:val="24"/>
          <w:szCs w:val="24"/>
        </w:rPr>
        <w:endnoteReference w:id="18"/>
      </w:r>
      <w:r w:rsidRPr="00FD4E98">
        <w:rPr>
          <w:rFonts w:asciiTheme="majorBidi" w:hAnsiTheme="majorBidi" w:cstheme="majorBidi"/>
          <w:sz w:val="24"/>
          <w:szCs w:val="24"/>
        </w:rPr>
        <w:t xml:space="preserve"> </w:t>
      </w:r>
    </w:p>
    <w:p w:rsidR="000971D6" w:rsidRPr="00FD4E98" w:rsidRDefault="000971D6" w:rsidP="000971D6">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Di a</w:t>
      </w:r>
      <w:r w:rsidRPr="00FD4E98">
        <w:rPr>
          <w:rFonts w:asciiTheme="majorBidi" w:hAnsiTheme="majorBidi" w:cstheme="majorBidi"/>
          <w:sz w:val="24"/>
          <w:szCs w:val="24"/>
        </w:rPr>
        <w:t xml:space="preserve">ntara bukti yang </w:t>
      </w:r>
      <w:r>
        <w:rPr>
          <w:rFonts w:asciiTheme="majorBidi" w:hAnsiTheme="majorBidi" w:cstheme="majorBidi"/>
          <w:sz w:val="24"/>
          <w:szCs w:val="24"/>
        </w:rPr>
        <w:t xml:space="preserve">dapat </w:t>
      </w:r>
      <w:r w:rsidRPr="00FD4E98">
        <w:rPr>
          <w:rFonts w:asciiTheme="majorBidi" w:hAnsiTheme="majorBidi" w:cstheme="majorBidi"/>
          <w:sz w:val="24"/>
          <w:szCs w:val="24"/>
        </w:rPr>
        <w:t>dijadikan penyokong kehadiran orang Aceh di Yan pada akhir abad ke 19 atau awal abad ke 20 ialah kubur</w:t>
      </w:r>
      <w:r>
        <w:rPr>
          <w:rFonts w:asciiTheme="majorBidi" w:hAnsiTheme="majorBidi" w:cstheme="majorBidi"/>
          <w:sz w:val="24"/>
          <w:szCs w:val="24"/>
        </w:rPr>
        <w:t>an</w:t>
      </w:r>
      <w:r w:rsidRPr="00FD4E98">
        <w:rPr>
          <w:rFonts w:asciiTheme="majorBidi" w:hAnsiTheme="majorBidi" w:cstheme="majorBidi"/>
          <w:sz w:val="24"/>
          <w:szCs w:val="24"/>
        </w:rPr>
        <w:t xml:space="preserve"> ulama Aceh dan beberapa buah batu nisan di sebuah tanah perkuburan lama orang Aceh di Kampung Acheh, </w:t>
      </w:r>
      <w:r>
        <w:rPr>
          <w:rFonts w:asciiTheme="majorBidi" w:hAnsiTheme="majorBidi" w:cstheme="majorBidi"/>
          <w:sz w:val="24"/>
          <w:szCs w:val="24"/>
        </w:rPr>
        <w:t xml:space="preserve">Pada salah satu batu nisan di sana tertulis </w:t>
      </w:r>
      <w:r w:rsidRPr="00FD4E98">
        <w:rPr>
          <w:rFonts w:asciiTheme="majorBidi" w:hAnsiTheme="majorBidi" w:cstheme="majorBidi"/>
          <w:sz w:val="24"/>
          <w:szCs w:val="24"/>
        </w:rPr>
        <w:t xml:space="preserve">nama </w:t>
      </w:r>
      <w:r>
        <w:rPr>
          <w:rFonts w:asciiTheme="majorBidi" w:hAnsiTheme="majorBidi" w:cstheme="majorBidi"/>
          <w:sz w:val="24"/>
          <w:szCs w:val="24"/>
        </w:rPr>
        <w:t>Syeikh</w:t>
      </w:r>
      <w:r w:rsidRPr="00FD4E98">
        <w:rPr>
          <w:rFonts w:asciiTheme="majorBidi" w:hAnsiTheme="majorBidi" w:cstheme="majorBidi"/>
          <w:sz w:val="24"/>
          <w:szCs w:val="24"/>
        </w:rPr>
        <w:t xml:space="preserve"> Umar yang meninggal dunia pada tahun 1329 H (1909 M). Ada pula beberapa batu nisan lain yang </w:t>
      </w:r>
      <w:r>
        <w:rPr>
          <w:rFonts w:asciiTheme="majorBidi" w:hAnsiTheme="majorBidi" w:cstheme="majorBidi"/>
          <w:sz w:val="24"/>
          <w:szCs w:val="24"/>
        </w:rPr>
        <w:t xml:space="preserve">masih </w:t>
      </w:r>
      <w:r w:rsidRPr="00FD4E98">
        <w:rPr>
          <w:rFonts w:asciiTheme="majorBidi" w:hAnsiTheme="majorBidi" w:cstheme="majorBidi"/>
          <w:sz w:val="24"/>
          <w:szCs w:val="24"/>
        </w:rPr>
        <w:t>dapat di</w:t>
      </w:r>
      <w:r>
        <w:rPr>
          <w:rFonts w:asciiTheme="majorBidi" w:hAnsiTheme="majorBidi" w:cstheme="majorBidi"/>
          <w:sz w:val="24"/>
          <w:szCs w:val="24"/>
        </w:rPr>
        <w:t>baca masa meninggalnya, di a</w:t>
      </w:r>
      <w:r w:rsidRPr="00FD4E98">
        <w:rPr>
          <w:rFonts w:asciiTheme="majorBidi" w:hAnsiTheme="majorBidi" w:cstheme="majorBidi"/>
          <w:sz w:val="24"/>
          <w:szCs w:val="24"/>
        </w:rPr>
        <w:t>ntaranya ialah H</w:t>
      </w:r>
      <w:r>
        <w:rPr>
          <w:rFonts w:asciiTheme="majorBidi" w:hAnsiTheme="majorBidi" w:cstheme="majorBidi"/>
          <w:sz w:val="24"/>
          <w:szCs w:val="24"/>
        </w:rPr>
        <w:t>. Abas bin Qasim dan Hj. Mayah binti H</w:t>
      </w:r>
      <w:r w:rsidRPr="00FD4E98">
        <w:rPr>
          <w:rFonts w:asciiTheme="majorBidi" w:hAnsiTheme="majorBidi" w:cstheme="majorBidi"/>
          <w:sz w:val="24"/>
          <w:szCs w:val="24"/>
        </w:rPr>
        <w:t>. Abu Bakar yang meninggal dunia pada tahun 1919 M.</w:t>
      </w:r>
    </w:p>
    <w:p w:rsidR="000971D6" w:rsidRPr="00FD4E98" w:rsidRDefault="000971D6" w:rsidP="000971D6">
      <w:pPr>
        <w:spacing w:after="0" w:line="480" w:lineRule="auto"/>
        <w:ind w:firstLine="720"/>
        <w:jc w:val="both"/>
        <w:rPr>
          <w:rFonts w:asciiTheme="majorBidi" w:hAnsiTheme="majorBidi" w:cstheme="majorBidi"/>
          <w:bCs/>
          <w:sz w:val="24"/>
          <w:szCs w:val="24"/>
        </w:rPr>
      </w:pPr>
      <w:r w:rsidRPr="00FD4E98">
        <w:rPr>
          <w:rFonts w:asciiTheme="majorBidi" w:hAnsiTheme="majorBidi" w:cstheme="majorBidi"/>
          <w:bCs/>
          <w:sz w:val="24"/>
          <w:szCs w:val="24"/>
        </w:rPr>
        <w:t xml:space="preserve">Selain di Daerah Yan, orang Aceh juga menyebar ke beberapa daerah lain. </w:t>
      </w:r>
      <w:proofErr w:type="gramStart"/>
      <w:r w:rsidRPr="00FD4E98">
        <w:rPr>
          <w:rFonts w:asciiTheme="majorBidi" w:hAnsiTheme="majorBidi" w:cstheme="majorBidi"/>
          <w:bCs/>
          <w:sz w:val="24"/>
          <w:szCs w:val="24"/>
        </w:rPr>
        <w:t>Men</w:t>
      </w:r>
      <w:r>
        <w:rPr>
          <w:rFonts w:asciiTheme="majorBidi" w:hAnsiTheme="majorBidi" w:cstheme="majorBidi"/>
          <w:bCs/>
          <w:sz w:val="24"/>
          <w:szCs w:val="24"/>
        </w:rPr>
        <w:t>urut  Hussain</w:t>
      </w:r>
      <w:proofErr w:type="gramEnd"/>
      <w:r w:rsidRPr="00FD4E98">
        <w:rPr>
          <w:rFonts w:asciiTheme="majorBidi" w:hAnsiTheme="majorBidi" w:cstheme="majorBidi"/>
          <w:bCs/>
          <w:sz w:val="24"/>
          <w:szCs w:val="24"/>
        </w:rPr>
        <w:t xml:space="preserve">, di Teluk Amboi, Kuala Muda </w:t>
      </w:r>
      <w:r>
        <w:rPr>
          <w:rFonts w:asciiTheme="majorBidi" w:hAnsiTheme="majorBidi" w:cstheme="majorBidi"/>
          <w:bCs/>
          <w:sz w:val="24"/>
          <w:szCs w:val="24"/>
        </w:rPr>
        <w:t>sebagian</w:t>
      </w:r>
      <w:r w:rsidRPr="00FD4E98">
        <w:rPr>
          <w:rFonts w:asciiTheme="majorBidi" w:hAnsiTheme="majorBidi" w:cstheme="majorBidi"/>
          <w:bCs/>
          <w:sz w:val="24"/>
          <w:szCs w:val="24"/>
        </w:rPr>
        <w:t xml:space="preserve"> besar tanah di Kota Kuala Muda pada masa itu dikuasai oleh orang Aceh, </w:t>
      </w:r>
      <w:r>
        <w:rPr>
          <w:rFonts w:asciiTheme="majorBidi" w:hAnsiTheme="majorBidi" w:cstheme="majorBidi"/>
          <w:bCs/>
          <w:sz w:val="24"/>
          <w:szCs w:val="24"/>
        </w:rPr>
        <w:t>y</w:t>
      </w:r>
      <w:r w:rsidRPr="00FD4E98">
        <w:rPr>
          <w:rFonts w:asciiTheme="majorBidi" w:hAnsiTheme="majorBidi" w:cstheme="majorBidi"/>
          <w:bCs/>
          <w:sz w:val="24"/>
          <w:szCs w:val="24"/>
        </w:rPr>
        <w:t xml:space="preserve">aitu keturunan Teuku Dalam dan Teuku Sandang. </w:t>
      </w:r>
      <w:proofErr w:type="gramStart"/>
      <w:r w:rsidRPr="00FD4E98">
        <w:rPr>
          <w:rFonts w:asciiTheme="majorBidi" w:hAnsiTheme="majorBidi" w:cstheme="majorBidi"/>
          <w:bCs/>
          <w:sz w:val="24"/>
          <w:szCs w:val="24"/>
        </w:rPr>
        <w:t>Di Langkawi ada</w:t>
      </w:r>
      <w:r>
        <w:rPr>
          <w:rFonts w:asciiTheme="majorBidi" w:hAnsiTheme="majorBidi" w:cstheme="majorBidi"/>
          <w:bCs/>
          <w:sz w:val="24"/>
          <w:szCs w:val="24"/>
        </w:rPr>
        <w:t xml:space="preserve"> juga</w:t>
      </w:r>
      <w:r w:rsidRPr="00FD4E98">
        <w:rPr>
          <w:rFonts w:asciiTheme="majorBidi" w:hAnsiTheme="majorBidi" w:cstheme="majorBidi"/>
          <w:bCs/>
          <w:sz w:val="24"/>
          <w:szCs w:val="24"/>
        </w:rPr>
        <w:t xml:space="preserve"> orang Aceh yang berasal dari Garot, Kampong Aree, Padang Tiji, Beureunun, dan Gigieng.</w:t>
      </w:r>
      <w:proofErr w:type="gramEnd"/>
      <w:r w:rsidRPr="00FD4E98">
        <w:rPr>
          <w:rFonts w:asciiTheme="majorBidi" w:hAnsiTheme="majorBidi" w:cstheme="majorBidi"/>
          <w:bCs/>
          <w:sz w:val="24"/>
          <w:szCs w:val="24"/>
        </w:rPr>
        <w:t xml:space="preserve"> </w:t>
      </w:r>
      <w:proofErr w:type="gramStart"/>
      <w:r w:rsidRPr="00FD4E98">
        <w:rPr>
          <w:rFonts w:asciiTheme="majorBidi" w:hAnsiTheme="majorBidi" w:cstheme="majorBidi"/>
          <w:bCs/>
          <w:sz w:val="24"/>
          <w:szCs w:val="24"/>
        </w:rPr>
        <w:t>Lain lagi berasal dari Peudada, Aceh Tengah, dan Aceh Besar.</w:t>
      </w:r>
      <w:proofErr w:type="gramEnd"/>
      <w:r w:rsidRPr="00FD4E98">
        <w:rPr>
          <w:rFonts w:asciiTheme="majorBidi" w:hAnsiTheme="majorBidi" w:cstheme="majorBidi"/>
          <w:bCs/>
          <w:sz w:val="24"/>
          <w:szCs w:val="24"/>
        </w:rPr>
        <w:t xml:space="preserve"> </w:t>
      </w:r>
      <w:proofErr w:type="gramStart"/>
      <w:r>
        <w:rPr>
          <w:rFonts w:asciiTheme="majorBidi" w:hAnsiTheme="majorBidi" w:cstheme="majorBidi"/>
          <w:bCs/>
          <w:sz w:val="24"/>
          <w:szCs w:val="24"/>
        </w:rPr>
        <w:t>Di a</w:t>
      </w:r>
      <w:r w:rsidRPr="00FD4E98">
        <w:rPr>
          <w:rFonts w:asciiTheme="majorBidi" w:hAnsiTheme="majorBidi" w:cstheme="majorBidi"/>
          <w:bCs/>
          <w:sz w:val="24"/>
          <w:szCs w:val="24"/>
        </w:rPr>
        <w:t xml:space="preserve">ntara mereka ada seorang </w:t>
      </w:r>
      <w:r w:rsidRPr="00FD4E98">
        <w:rPr>
          <w:rFonts w:asciiTheme="majorBidi" w:hAnsiTheme="majorBidi" w:cstheme="majorBidi"/>
          <w:bCs/>
          <w:sz w:val="24"/>
          <w:szCs w:val="24"/>
        </w:rPr>
        <w:lastRenderedPageBreak/>
        <w:t>yang berasal dari Mukim XII Pidie, bernama Nyak Usman Jawa.</w:t>
      </w:r>
      <w:proofErr w:type="gramEnd"/>
      <w:r w:rsidRPr="00FD4E98">
        <w:rPr>
          <w:rFonts w:asciiTheme="majorBidi" w:hAnsiTheme="majorBidi" w:cstheme="majorBidi"/>
          <w:bCs/>
          <w:sz w:val="24"/>
          <w:szCs w:val="24"/>
        </w:rPr>
        <w:t xml:space="preserve"> </w:t>
      </w:r>
      <w:proofErr w:type="gramStart"/>
      <w:r>
        <w:rPr>
          <w:rFonts w:asciiTheme="majorBidi" w:hAnsiTheme="majorBidi" w:cstheme="majorBidi"/>
          <w:bCs/>
          <w:sz w:val="24"/>
          <w:szCs w:val="24"/>
        </w:rPr>
        <w:t xml:space="preserve">Perkataan </w:t>
      </w:r>
      <w:r w:rsidRPr="00FD4E98">
        <w:rPr>
          <w:rFonts w:asciiTheme="majorBidi" w:hAnsiTheme="majorBidi" w:cstheme="majorBidi"/>
          <w:bCs/>
          <w:sz w:val="24"/>
          <w:szCs w:val="24"/>
        </w:rPr>
        <w:t>Jawa pada akhir nama</w:t>
      </w:r>
      <w:r>
        <w:rPr>
          <w:rFonts w:asciiTheme="majorBidi" w:hAnsiTheme="majorBidi" w:cstheme="majorBidi"/>
          <w:bCs/>
          <w:sz w:val="24"/>
          <w:szCs w:val="24"/>
        </w:rPr>
        <w:t>nya</w:t>
      </w:r>
      <w:r w:rsidRPr="00FD4E98">
        <w:rPr>
          <w:rFonts w:asciiTheme="majorBidi" w:hAnsiTheme="majorBidi" w:cstheme="majorBidi"/>
          <w:bCs/>
          <w:sz w:val="24"/>
          <w:szCs w:val="24"/>
        </w:rPr>
        <w:t xml:space="preserve"> </w:t>
      </w:r>
      <w:r>
        <w:rPr>
          <w:rFonts w:asciiTheme="majorBidi" w:hAnsiTheme="majorBidi" w:cstheme="majorBidi"/>
          <w:bCs/>
          <w:sz w:val="24"/>
          <w:szCs w:val="24"/>
        </w:rPr>
        <w:t>dikarenakan</w:t>
      </w:r>
      <w:r w:rsidRPr="00FD4E98">
        <w:rPr>
          <w:rFonts w:asciiTheme="majorBidi" w:hAnsiTheme="majorBidi" w:cstheme="majorBidi"/>
          <w:bCs/>
          <w:sz w:val="24"/>
          <w:szCs w:val="24"/>
        </w:rPr>
        <w:t xml:space="preserve"> </w:t>
      </w:r>
      <w:r>
        <w:rPr>
          <w:rFonts w:asciiTheme="majorBidi" w:hAnsiTheme="majorBidi" w:cstheme="majorBidi"/>
          <w:bCs/>
          <w:sz w:val="24"/>
          <w:szCs w:val="24"/>
        </w:rPr>
        <w:t xml:space="preserve">dia </w:t>
      </w:r>
      <w:r w:rsidRPr="00FD4E98">
        <w:rPr>
          <w:rFonts w:asciiTheme="majorBidi" w:hAnsiTheme="majorBidi" w:cstheme="majorBidi"/>
          <w:bCs/>
          <w:sz w:val="24"/>
          <w:szCs w:val="24"/>
        </w:rPr>
        <w:t>ditangkap oleh Belanda dan dibuang ke Jawa.</w:t>
      </w:r>
      <w:proofErr w:type="gramEnd"/>
      <w:r w:rsidRPr="00FD4E98">
        <w:rPr>
          <w:rFonts w:asciiTheme="majorBidi" w:hAnsiTheme="majorBidi" w:cstheme="majorBidi"/>
          <w:bCs/>
          <w:sz w:val="24"/>
          <w:szCs w:val="24"/>
        </w:rPr>
        <w:t xml:space="preserve"> Se</w:t>
      </w:r>
      <w:r>
        <w:rPr>
          <w:rFonts w:asciiTheme="majorBidi" w:hAnsiTheme="majorBidi" w:cstheme="majorBidi"/>
          <w:bCs/>
          <w:sz w:val="24"/>
          <w:szCs w:val="24"/>
        </w:rPr>
        <w:t xml:space="preserve">telah </w:t>
      </w:r>
      <w:r w:rsidRPr="00FD4E98">
        <w:rPr>
          <w:rFonts w:asciiTheme="majorBidi" w:hAnsiTheme="majorBidi" w:cstheme="majorBidi"/>
          <w:bCs/>
          <w:sz w:val="24"/>
          <w:szCs w:val="24"/>
        </w:rPr>
        <w:t xml:space="preserve">itu, </w:t>
      </w:r>
      <w:r>
        <w:rPr>
          <w:rFonts w:asciiTheme="majorBidi" w:hAnsiTheme="majorBidi" w:cstheme="majorBidi"/>
          <w:bCs/>
          <w:sz w:val="24"/>
          <w:szCs w:val="24"/>
        </w:rPr>
        <w:t xml:space="preserve">Nyak Usman </w:t>
      </w:r>
      <w:r w:rsidRPr="00FD4E98">
        <w:rPr>
          <w:rFonts w:asciiTheme="majorBidi" w:hAnsiTheme="majorBidi" w:cstheme="majorBidi"/>
          <w:bCs/>
          <w:sz w:val="24"/>
          <w:szCs w:val="24"/>
        </w:rPr>
        <w:t xml:space="preserve">pergi ke Pulau Langkawi dan menetap di </w:t>
      </w:r>
      <w:proofErr w:type="gramStart"/>
      <w:r w:rsidRPr="00FD4E98">
        <w:rPr>
          <w:rFonts w:asciiTheme="majorBidi" w:hAnsiTheme="majorBidi" w:cstheme="majorBidi"/>
          <w:bCs/>
          <w:sz w:val="24"/>
          <w:szCs w:val="24"/>
        </w:rPr>
        <w:t>sana</w:t>
      </w:r>
      <w:proofErr w:type="gramEnd"/>
      <w:r w:rsidRPr="00FD4E98">
        <w:rPr>
          <w:rFonts w:asciiTheme="majorBidi" w:hAnsiTheme="majorBidi" w:cstheme="majorBidi"/>
          <w:bCs/>
          <w:sz w:val="24"/>
          <w:szCs w:val="24"/>
        </w:rPr>
        <w:t xml:space="preserve">. </w:t>
      </w:r>
    </w:p>
    <w:p w:rsidR="000971D6" w:rsidRPr="00FD4E98" w:rsidRDefault="000971D6" w:rsidP="000971D6">
      <w:pPr>
        <w:spacing w:after="0" w:line="480" w:lineRule="auto"/>
        <w:jc w:val="both"/>
        <w:rPr>
          <w:rFonts w:asciiTheme="majorBidi" w:hAnsiTheme="majorBidi" w:cstheme="majorBidi"/>
          <w:bCs/>
          <w:sz w:val="24"/>
          <w:szCs w:val="24"/>
        </w:rPr>
      </w:pPr>
      <w:r w:rsidRPr="00FD4E98">
        <w:rPr>
          <w:rFonts w:asciiTheme="majorBidi" w:hAnsiTheme="majorBidi" w:cstheme="majorBidi"/>
          <w:bCs/>
          <w:sz w:val="24"/>
          <w:szCs w:val="24"/>
        </w:rPr>
        <w:tab/>
      </w:r>
      <w:r>
        <w:rPr>
          <w:rFonts w:asciiTheme="majorBidi" w:hAnsiTheme="majorBidi" w:cstheme="majorBidi"/>
          <w:bCs/>
          <w:sz w:val="24"/>
          <w:szCs w:val="24"/>
        </w:rPr>
        <w:t xml:space="preserve">Fakta </w:t>
      </w:r>
      <w:r w:rsidRPr="00FD4E98">
        <w:rPr>
          <w:rFonts w:asciiTheme="majorBidi" w:hAnsiTheme="majorBidi" w:cstheme="majorBidi"/>
          <w:bCs/>
          <w:sz w:val="24"/>
          <w:szCs w:val="24"/>
        </w:rPr>
        <w:t>ke</w:t>
      </w:r>
      <w:r>
        <w:rPr>
          <w:rFonts w:asciiTheme="majorBidi" w:hAnsiTheme="majorBidi" w:cstheme="majorBidi"/>
          <w:bCs/>
          <w:sz w:val="24"/>
          <w:szCs w:val="24"/>
        </w:rPr>
        <w:t xml:space="preserve">beradaan </w:t>
      </w:r>
      <w:r w:rsidRPr="00FD4E98">
        <w:rPr>
          <w:rFonts w:asciiTheme="majorBidi" w:hAnsiTheme="majorBidi" w:cstheme="majorBidi"/>
          <w:bCs/>
          <w:sz w:val="24"/>
          <w:szCs w:val="24"/>
        </w:rPr>
        <w:t xml:space="preserve">orang Aceh di beberapa kawasan di Negeri Kedah </w:t>
      </w:r>
      <w:r>
        <w:rPr>
          <w:rFonts w:asciiTheme="majorBidi" w:hAnsiTheme="majorBidi" w:cstheme="majorBidi"/>
          <w:bCs/>
          <w:sz w:val="24"/>
          <w:szCs w:val="24"/>
        </w:rPr>
        <w:t xml:space="preserve">dapat </w:t>
      </w:r>
      <w:r w:rsidRPr="00FD4E98">
        <w:rPr>
          <w:rFonts w:asciiTheme="majorBidi" w:hAnsiTheme="majorBidi" w:cstheme="majorBidi"/>
          <w:bCs/>
          <w:sz w:val="24"/>
          <w:szCs w:val="24"/>
        </w:rPr>
        <w:t xml:space="preserve">pula dibuktikan dengan </w:t>
      </w:r>
      <w:proofErr w:type="gramStart"/>
      <w:r w:rsidRPr="00FD4E98">
        <w:rPr>
          <w:rFonts w:asciiTheme="majorBidi" w:hAnsiTheme="majorBidi" w:cstheme="majorBidi"/>
          <w:bCs/>
          <w:sz w:val="24"/>
          <w:szCs w:val="24"/>
        </w:rPr>
        <w:t>nama</w:t>
      </w:r>
      <w:proofErr w:type="gramEnd"/>
      <w:r w:rsidRPr="00FD4E98">
        <w:rPr>
          <w:rFonts w:asciiTheme="majorBidi" w:hAnsiTheme="majorBidi" w:cstheme="majorBidi"/>
          <w:bCs/>
          <w:sz w:val="24"/>
          <w:szCs w:val="24"/>
        </w:rPr>
        <w:t xml:space="preserve"> suatu daerah yang pernah mereka singgahi. </w:t>
      </w:r>
      <w:proofErr w:type="gramStart"/>
      <w:r w:rsidRPr="00FD4E98">
        <w:rPr>
          <w:rFonts w:asciiTheme="majorBidi" w:hAnsiTheme="majorBidi" w:cstheme="majorBidi"/>
          <w:bCs/>
          <w:sz w:val="24"/>
          <w:szCs w:val="24"/>
        </w:rPr>
        <w:t xml:space="preserve">Hussain </w:t>
      </w:r>
      <w:r>
        <w:rPr>
          <w:rFonts w:asciiTheme="majorBidi" w:hAnsiTheme="majorBidi" w:cstheme="majorBidi"/>
          <w:bCs/>
          <w:sz w:val="24"/>
          <w:szCs w:val="24"/>
        </w:rPr>
        <w:t>menyatakan</w:t>
      </w:r>
      <w:r w:rsidRPr="00FD4E98">
        <w:rPr>
          <w:rFonts w:asciiTheme="majorBidi" w:hAnsiTheme="majorBidi" w:cstheme="majorBidi"/>
          <w:bCs/>
          <w:sz w:val="24"/>
          <w:szCs w:val="24"/>
        </w:rPr>
        <w:t xml:space="preserve"> beberapa </w:t>
      </w:r>
      <w:r>
        <w:rPr>
          <w:rFonts w:asciiTheme="majorBidi" w:hAnsiTheme="majorBidi" w:cstheme="majorBidi"/>
          <w:bCs/>
          <w:sz w:val="24"/>
          <w:szCs w:val="24"/>
        </w:rPr>
        <w:t xml:space="preserve">di </w:t>
      </w:r>
      <w:r w:rsidRPr="00FD4E98">
        <w:rPr>
          <w:rFonts w:asciiTheme="majorBidi" w:hAnsiTheme="majorBidi" w:cstheme="majorBidi"/>
          <w:bCs/>
          <w:sz w:val="24"/>
          <w:szCs w:val="24"/>
        </w:rPr>
        <w:t>antaranya sebagai contoh.</w:t>
      </w:r>
      <w:proofErr w:type="gramEnd"/>
      <w:r w:rsidRPr="00FD4E98">
        <w:rPr>
          <w:rFonts w:asciiTheme="majorBidi" w:hAnsiTheme="majorBidi" w:cstheme="majorBidi"/>
          <w:bCs/>
          <w:sz w:val="24"/>
          <w:szCs w:val="24"/>
        </w:rPr>
        <w:t xml:space="preserve"> </w:t>
      </w:r>
      <w:proofErr w:type="gramStart"/>
      <w:r>
        <w:rPr>
          <w:rFonts w:asciiTheme="majorBidi" w:hAnsiTheme="majorBidi" w:cstheme="majorBidi"/>
          <w:bCs/>
          <w:sz w:val="24"/>
          <w:szCs w:val="24"/>
        </w:rPr>
        <w:t xml:space="preserve">Ketika </w:t>
      </w:r>
      <w:r w:rsidRPr="00FD4E98">
        <w:rPr>
          <w:rFonts w:asciiTheme="majorBidi" w:hAnsiTheme="majorBidi" w:cstheme="majorBidi"/>
          <w:bCs/>
          <w:sz w:val="24"/>
          <w:szCs w:val="24"/>
        </w:rPr>
        <w:t>orang Aceh berlayar ke timur menuju Langkawi, terlihat oleh mereka sebuah gunung yang besar dan tinggi.</w:t>
      </w:r>
      <w:proofErr w:type="gramEnd"/>
      <w:r w:rsidRPr="00FD4E98">
        <w:rPr>
          <w:rFonts w:asciiTheme="majorBidi" w:hAnsiTheme="majorBidi" w:cstheme="majorBidi"/>
          <w:bCs/>
          <w:sz w:val="24"/>
          <w:szCs w:val="24"/>
        </w:rPr>
        <w:t xml:space="preserve"> </w:t>
      </w:r>
      <w:proofErr w:type="gramStart"/>
      <w:r w:rsidRPr="00FD4E98">
        <w:rPr>
          <w:rFonts w:asciiTheme="majorBidi" w:hAnsiTheme="majorBidi" w:cstheme="majorBidi"/>
          <w:bCs/>
          <w:sz w:val="24"/>
          <w:szCs w:val="24"/>
        </w:rPr>
        <w:t>Orang Aceh kemudian menyebutnya Gunung Raya.</w:t>
      </w:r>
      <w:proofErr w:type="gramEnd"/>
      <w:r w:rsidRPr="00FD4E98">
        <w:rPr>
          <w:rFonts w:asciiTheme="majorBidi" w:hAnsiTheme="majorBidi" w:cstheme="majorBidi"/>
          <w:bCs/>
          <w:sz w:val="24"/>
          <w:szCs w:val="24"/>
        </w:rPr>
        <w:t xml:space="preserve"> Sampai kini, </w:t>
      </w:r>
      <w:proofErr w:type="gramStart"/>
      <w:r w:rsidRPr="00FD4E98">
        <w:rPr>
          <w:rFonts w:asciiTheme="majorBidi" w:hAnsiTheme="majorBidi" w:cstheme="majorBidi"/>
          <w:bCs/>
          <w:sz w:val="24"/>
          <w:szCs w:val="24"/>
        </w:rPr>
        <w:t>nama</w:t>
      </w:r>
      <w:proofErr w:type="gramEnd"/>
      <w:r w:rsidRPr="00FD4E98">
        <w:rPr>
          <w:rFonts w:asciiTheme="majorBidi" w:hAnsiTheme="majorBidi" w:cstheme="majorBidi"/>
          <w:bCs/>
          <w:sz w:val="24"/>
          <w:szCs w:val="24"/>
        </w:rPr>
        <w:t xml:space="preserve"> Gunung Raya itu masih </w:t>
      </w:r>
      <w:r>
        <w:rPr>
          <w:rFonts w:asciiTheme="majorBidi" w:hAnsiTheme="majorBidi" w:cstheme="majorBidi"/>
          <w:bCs/>
          <w:sz w:val="24"/>
          <w:szCs w:val="24"/>
        </w:rPr>
        <w:t>tetap di</w:t>
      </w:r>
      <w:r w:rsidRPr="00FD4E98">
        <w:rPr>
          <w:rFonts w:asciiTheme="majorBidi" w:hAnsiTheme="majorBidi" w:cstheme="majorBidi"/>
          <w:bCs/>
          <w:sz w:val="24"/>
          <w:szCs w:val="24"/>
        </w:rPr>
        <w:t>kekal</w:t>
      </w:r>
      <w:r>
        <w:rPr>
          <w:rFonts w:asciiTheme="majorBidi" w:hAnsiTheme="majorBidi" w:cstheme="majorBidi"/>
          <w:bCs/>
          <w:sz w:val="24"/>
          <w:szCs w:val="24"/>
        </w:rPr>
        <w:t>kan</w:t>
      </w:r>
      <w:r w:rsidRPr="00FD4E98">
        <w:rPr>
          <w:rFonts w:asciiTheme="majorBidi" w:hAnsiTheme="majorBidi" w:cstheme="majorBidi"/>
          <w:bCs/>
          <w:sz w:val="24"/>
          <w:szCs w:val="24"/>
        </w:rPr>
        <w:t xml:space="preserve"> untuk menyebut kepada sebuah gunung yang tertinggi di Pulau Langkawi. Begitu pula </w:t>
      </w:r>
      <w:proofErr w:type="gramStart"/>
      <w:r w:rsidRPr="00FD4E98">
        <w:rPr>
          <w:rFonts w:asciiTheme="majorBidi" w:hAnsiTheme="majorBidi" w:cstheme="majorBidi"/>
          <w:bCs/>
          <w:sz w:val="24"/>
          <w:szCs w:val="24"/>
        </w:rPr>
        <w:t>nama</w:t>
      </w:r>
      <w:proofErr w:type="gramEnd"/>
      <w:r w:rsidRPr="00FD4E98">
        <w:rPr>
          <w:rFonts w:asciiTheme="majorBidi" w:hAnsiTheme="majorBidi" w:cstheme="majorBidi"/>
          <w:bCs/>
          <w:sz w:val="24"/>
          <w:szCs w:val="24"/>
        </w:rPr>
        <w:t xml:space="preserve"> pantai tempat mereka berlabuh di Pulau Langkawi. </w:t>
      </w:r>
      <w:proofErr w:type="gramStart"/>
      <w:r w:rsidRPr="00FD4E98">
        <w:rPr>
          <w:rFonts w:asciiTheme="majorBidi" w:hAnsiTheme="majorBidi" w:cstheme="majorBidi"/>
          <w:bCs/>
          <w:sz w:val="24"/>
          <w:szCs w:val="24"/>
        </w:rPr>
        <w:t>Pada masa itu, di pantai tersebut banyak tumbuh buluh-buluh besar.</w:t>
      </w:r>
      <w:proofErr w:type="gramEnd"/>
      <w:r w:rsidRPr="00FD4E98">
        <w:rPr>
          <w:rFonts w:asciiTheme="majorBidi" w:hAnsiTheme="majorBidi" w:cstheme="majorBidi"/>
          <w:bCs/>
          <w:sz w:val="24"/>
          <w:szCs w:val="24"/>
        </w:rPr>
        <w:t xml:space="preserve"> </w:t>
      </w:r>
      <w:proofErr w:type="gramStart"/>
      <w:r w:rsidRPr="00FD4E98">
        <w:rPr>
          <w:rFonts w:asciiTheme="majorBidi" w:hAnsiTheme="majorBidi" w:cstheme="majorBidi"/>
          <w:bCs/>
          <w:sz w:val="24"/>
          <w:szCs w:val="24"/>
        </w:rPr>
        <w:t xml:space="preserve">Dalam bahasa Aceh, buluh seperti itu disebut </w:t>
      </w:r>
      <w:r w:rsidRPr="00FD4E98">
        <w:rPr>
          <w:rFonts w:asciiTheme="majorBidi" w:hAnsiTheme="majorBidi" w:cstheme="majorBidi"/>
          <w:bCs/>
          <w:i/>
          <w:iCs/>
          <w:sz w:val="24"/>
          <w:szCs w:val="24"/>
        </w:rPr>
        <w:t>trieng.</w:t>
      </w:r>
      <w:proofErr w:type="gramEnd"/>
      <w:r w:rsidRPr="00FD4E98">
        <w:rPr>
          <w:rFonts w:asciiTheme="majorBidi" w:hAnsiTheme="majorBidi" w:cstheme="majorBidi"/>
          <w:bCs/>
          <w:i/>
          <w:iCs/>
          <w:sz w:val="24"/>
          <w:szCs w:val="24"/>
        </w:rPr>
        <w:t xml:space="preserve"> </w:t>
      </w:r>
      <w:proofErr w:type="gramStart"/>
      <w:r w:rsidRPr="00FD4E98">
        <w:rPr>
          <w:rFonts w:asciiTheme="majorBidi" w:hAnsiTheme="majorBidi" w:cstheme="majorBidi"/>
          <w:bCs/>
          <w:sz w:val="24"/>
          <w:szCs w:val="24"/>
        </w:rPr>
        <w:t xml:space="preserve">Orang Melayu kemudian menyebutnya </w:t>
      </w:r>
      <w:r w:rsidRPr="00FD4E98">
        <w:rPr>
          <w:rFonts w:asciiTheme="majorBidi" w:hAnsiTheme="majorBidi" w:cstheme="majorBidi"/>
          <w:bCs/>
          <w:i/>
          <w:iCs/>
          <w:sz w:val="24"/>
          <w:szCs w:val="24"/>
        </w:rPr>
        <w:t xml:space="preserve">teriang, </w:t>
      </w:r>
      <w:r w:rsidRPr="00FD4E98">
        <w:rPr>
          <w:rFonts w:asciiTheme="majorBidi" w:hAnsiTheme="majorBidi" w:cstheme="majorBidi"/>
          <w:bCs/>
          <w:sz w:val="24"/>
          <w:szCs w:val="24"/>
        </w:rPr>
        <w:t>yang dalam bahasa Melayu dialek Perak bermakna buah-buahan yang masih tinggal di pohon.</w:t>
      </w:r>
      <w:proofErr w:type="gramEnd"/>
      <w:r w:rsidRPr="00FD4E98">
        <w:rPr>
          <w:rFonts w:asciiTheme="majorBidi" w:hAnsiTheme="majorBidi" w:cstheme="majorBidi"/>
          <w:bCs/>
          <w:sz w:val="24"/>
          <w:szCs w:val="24"/>
        </w:rPr>
        <w:t xml:space="preserve"> Apabila menilik kepada tempat itu yang tida</w:t>
      </w:r>
      <w:r>
        <w:rPr>
          <w:rFonts w:asciiTheme="majorBidi" w:hAnsiTheme="majorBidi" w:cstheme="majorBidi"/>
          <w:bCs/>
          <w:sz w:val="24"/>
          <w:szCs w:val="24"/>
        </w:rPr>
        <w:t>k ada</w:t>
      </w:r>
      <w:r w:rsidRPr="00FD4E98">
        <w:rPr>
          <w:rFonts w:asciiTheme="majorBidi" w:hAnsiTheme="majorBidi" w:cstheme="majorBidi"/>
          <w:bCs/>
          <w:sz w:val="24"/>
          <w:szCs w:val="24"/>
        </w:rPr>
        <w:t xml:space="preserve"> pohon buah-buahan seperti yang dimaksudkan, maka besar kemungkinan </w:t>
      </w:r>
      <w:proofErr w:type="gramStart"/>
      <w:r w:rsidRPr="00FD4E98">
        <w:rPr>
          <w:rFonts w:asciiTheme="majorBidi" w:hAnsiTheme="majorBidi" w:cstheme="majorBidi"/>
          <w:bCs/>
          <w:sz w:val="24"/>
          <w:szCs w:val="24"/>
        </w:rPr>
        <w:t>nama</w:t>
      </w:r>
      <w:proofErr w:type="gramEnd"/>
      <w:r w:rsidRPr="00FD4E98">
        <w:rPr>
          <w:rFonts w:asciiTheme="majorBidi" w:hAnsiTheme="majorBidi" w:cstheme="majorBidi"/>
          <w:bCs/>
          <w:sz w:val="24"/>
          <w:szCs w:val="24"/>
        </w:rPr>
        <w:t xml:space="preserve"> </w:t>
      </w:r>
      <w:r w:rsidRPr="00FD4E98">
        <w:rPr>
          <w:rFonts w:asciiTheme="majorBidi" w:hAnsiTheme="majorBidi" w:cstheme="majorBidi"/>
          <w:bCs/>
          <w:i/>
          <w:iCs/>
          <w:sz w:val="24"/>
          <w:szCs w:val="24"/>
        </w:rPr>
        <w:t xml:space="preserve">teriang </w:t>
      </w:r>
      <w:r w:rsidRPr="00FD4E98">
        <w:rPr>
          <w:rFonts w:asciiTheme="majorBidi" w:hAnsiTheme="majorBidi" w:cstheme="majorBidi"/>
          <w:bCs/>
          <w:sz w:val="24"/>
          <w:szCs w:val="24"/>
        </w:rPr>
        <w:t xml:space="preserve">yang masih </w:t>
      </w:r>
      <w:r>
        <w:rPr>
          <w:rFonts w:asciiTheme="majorBidi" w:hAnsiTheme="majorBidi" w:cstheme="majorBidi"/>
          <w:bCs/>
          <w:sz w:val="24"/>
          <w:szCs w:val="24"/>
        </w:rPr>
        <w:t>digunakan</w:t>
      </w:r>
      <w:r w:rsidRPr="00FD4E98">
        <w:rPr>
          <w:rFonts w:asciiTheme="majorBidi" w:hAnsiTheme="majorBidi" w:cstheme="majorBidi"/>
          <w:bCs/>
          <w:sz w:val="24"/>
          <w:szCs w:val="24"/>
        </w:rPr>
        <w:t xml:space="preserve"> sampai sekarang untuk menyebut satu tempat di Pulau Langkawi berasal dari kata </w:t>
      </w:r>
      <w:r w:rsidRPr="00FD4E98">
        <w:rPr>
          <w:rFonts w:asciiTheme="majorBidi" w:hAnsiTheme="majorBidi" w:cstheme="majorBidi"/>
          <w:bCs/>
          <w:i/>
          <w:iCs/>
          <w:sz w:val="24"/>
          <w:szCs w:val="24"/>
        </w:rPr>
        <w:t>trieng.</w:t>
      </w:r>
      <w:r w:rsidRPr="00FD4E98">
        <w:rPr>
          <w:rFonts w:asciiTheme="majorBidi" w:hAnsiTheme="majorBidi" w:cstheme="majorBidi"/>
          <w:bCs/>
          <w:sz w:val="24"/>
          <w:szCs w:val="24"/>
        </w:rPr>
        <w:t xml:space="preserve"> </w:t>
      </w:r>
    </w:p>
    <w:p w:rsidR="000971D6" w:rsidRPr="00FD4E98" w:rsidRDefault="000971D6" w:rsidP="000971D6">
      <w:pPr>
        <w:spacing w:after="0" w:line="480" w:lineRule="auto"/>
        <w:jc w:val="both"/>
        <w:rPr>
          <w:rFonts w:asciiTheme="majorBidi" w:hAnsiTheme="majorBidi" w:cstheme="majorBidi"/>
          <w:bCs/>
          <w:sz w:val="24"/>
          <w:szCs w:val="24"/>
        </w:rPr>
      </w:pPr>
      <w:r w:rsidRPr="00FD4E98">
        <w:rPr>
          <w:rFonts w:asciiTheme="majorBidi" w:hAnsiTheme="majorBidi" w:cstheme="majorBidi"/>
          <w:bCs/>
          <w:sz w:val="24"/>
          <w:szCs w:val="24"/>
        </w:rPr>
        <w:tab/>
      </w:r>
      <w:proofErr w:type="gramStart"/>
      <w:r w:rsidRPr="00FD4E98">
        <w:rPr>
          <w:rFonts w:asciiTheme="majorBidi" w:hAnsiTheme="majorBidi" w:cstheme="majorBidi"/>
          <w:bCs/>
          <w:sz w:val="24"/>
          <w:szCs w:val="24"/>
        </w:rPr>
        <w:t>Selain itu, orang Aceh yang datang ke Langkawi memiliki kebun-kebun lada yang terle</w:t>
      </w:r>
      <w:r>
        <w:rPr>
          <w:rFonts w:asciiTheme="majorBidi" w:hAnsiTheme="majorBidi" w:cstheme="majorBidi"/>
          <w:bCs/>
          <w:sz w:val="24"/>
          <w:szCs w:val="24"/>
        </w:rPr>
        <w:t>tak</w:t>
      </w:r>
      <w:r w:rsidRPr="00FD4E98">
        <w:rPr>
          <w:rFonts w:asciiTheme="majorBidi" w:hAnsiTheme="majorBidi" w:cstheme="majorBidi"/>
          <w:bCs/>
          <w:sz w:val="24"/>
          <w:szCs w:val="24"/>
        </w:rPr>
        <w:t xml:space="preserve"> seki</w:t>
      </w:r>
      <w:r>
        <w:rPr>
          <w:rFonts w:asciiTheme="majorBidi" w:hAnsiTheme="majorBidi" w:cstheme="majorBidi"/>
          <w:bCs/>
          <w:sz w:val="24"/>
          <w:szCs w:val="24"/>
        </w:rPr>
        <w:t>tar</w:t>
      </w:r>
      <w:r w:rsidRPr="00FD4E98">
        <w:rPr>
          <w:rFonts w:asciiTheme="majorBidi" w:hAnsiTheme="majorBidi" w:cstheme="majorBidi"/>
          <w:bCs/>
          <w:sz w:val="24"/>
          <w:szCs w:val="24"/>
        </w:rPr>
        <w:t xml:space="preserve"> enam kilometer dari Pekan Kuah arah jalan ke Teriang.</w:t>
      </w:r>
      <w:proofErr w:type="gramEnd"/>
      <w:r w:rsidRPr="00FD4E98">
        <w:rPr>
          <w:rFonts w:asciiTheme="majorBidi" w:hAnsiTheme="majorBidi" w:cstheme="majorBidi"/>
          <w:bCs/>
          <w:sz w:val="24"/>
          <w:szCs w:val="24"/>
        </w:rPr>
        <w:t xml:space="preserve"> Tempat itu </w:t>
      </w:r>
      <w:r>
        <w:rPr>
          <w:rFonts w:asciiTheme="majorBidi" w:hAnsiTheme="majorBidi" w:cstheme="majorBidi"/>
          <w:bCs/>
          <w:sz w:val="24"/>
          <w:szCs w:val="24"/>
        </w:rPr>
        <w:t xml:space="preserve">sampai </w:t>
      </w:r>
      <w:r w:rsidRPr="00FD4E98">
        <w:rPr>
          <w:rFonts w:asciiTheme="majorBidi" w:hAnsiTheme="majorBidi" w:cstheme="majorBidi"/>
          <w:bCs/>
          <w:sz w:val="24"/>
          <w:szCs w:val="24"/>
        </w:rPr>
        <w:t xml:space="preserve">kini masih disebut Bukit Aceh, </w:t>
      </w:r>
      <w:r>
        <w:rPr>
          <w:rFonts w:asciiTheme="majorBidi" w:hAnsiTheme="majorBidi" w:cstheme="majorBidi"/>
          <w:bCs/>
          <w:sz w:val="24"/>
          <w:szCs w:val="24"/>
        </w:rPr>
        <w:t xml:space="preserve">sedangkan pada surat </w:t>
      </w:r>
      <w:r w:rsidRPr="00FD4E98">
        <w:rPr>
          <w:rFonts w:asciiTheme="majorBidi" w:hAnsiTheme="majorBidi" w:cstheme="majorBidi"/>
          <w:bCs/>
          <w:sz w:val="24"/>
          <w:szCs w:val="24"/>
        </w:rPr>
        <w:t>tanahnya tertulis “kebun lada”,</w:t>
      </w:r>
      <w:r>
        <w:rPr>
          <w:rFonts w:asciiTheme="majorBidi" w:hAnsiTheme="majorBidi" w:cstheme="majorBidi"/>
          <w:bCs/>
          <w:sz w:val="24"/>
          <w:szCs w:val="24"/>
        </w:rPr>
        <w:t xml:space="preserve"> </w:t>
      </w:r>
      <w:r w:rsidRPr="00FD4E98">
        <w:rPr>
          <w:rFonts w:asciiTheme="majorBidi" w:hAnsiTheme="majorBidi" w:cstheme="majorBidi"/>
          <w:bCs/>
          <w:sz w:val="24"/>
          <w:szCs w:val="24"/>
        </w:rPr>
        <w:t xml:space="preserve">walaupun sekarang di sana </w:t>
      </w:r>
      <w:r>
        <w:rPr>
          <w:rFonts w:asciiTheme="majorBidi" w:hAnsiTheme="majorBidi" w:cstheme="majorBidi"/>
          <w:bCs/>
          <w:sz w:val="24"/>
          <w:szCs w:val="24"/>
        </w:rPr>
        <w:t>tidak</w:t>
      </w:r>
      <w:r w:rsidRPr="00FD4E98">
        <w:rPr>
          <w:rFonts w:asciiTheme="majorBidi" w:hAnsiTheme="majorBidi" w:cstheme="majorBidi"/>
          <w:bCs/>
          <w:sz w:val="24"/>
          <w:szCs w:val="24"/>
        </w:rPr>
        <w:t xml:space="preserve"> ada lagi tumbuhan lada. </w:t>
      </w:r>
      <w:proofErr w:type="gramStart"/>
      <w:r>
        <w:rPr>
          <w:rFonts w:asciiTheme="majorBidi" w:hAnsiTheme="majorBidi" w:cstheme="majorBidi"/>
          <w:bCs/>
          <w:sz w:val="24"/>
          <w:szCs w:val="24"/>
        </w:rPr>
        <w:t>Tidak</w:t>
      </w:r>
      <w:r w:rsidRPr="00FD4E98">
        <w:rPr>
          <w:rFonts w:asciiTheme="majorBidi" w:hAnsiTheme="majorBidi" w:cstheme="majorBidi"/>
          <w:bCs/>
          <w:sz w:val="24"/>
          <w:szCs w:val="24"/>
        </w:rPr>
        <w:t xml:space="preserve"> berapa jarak dari Bukit Aceh terdapat Bukit Tekoh.</w:t>
      </w:r>
      <w:proofErr w:type="gramEnd"/>
      <w:r w:rsidRPr="00FD4E98">
        <w:rPr>
          <w:rFonts w:asciiTheme="majorBidi" w:hAnsiTheme="majorBidi" w:cstheme="majorBidi"/>
          <w:bCs/>
          <w:sz w:val="24"/>
          <w:szCs w:val="24"/>
        </w:rPr>
        <w:t xml:space="preserve"> </w:t>
      </w:r>
      <w:proofErr w:type="gramStart"/>
      <w:r w:rsidRPr="00FD4E98">
        <w:rPr>
          <w:rFonts w:asciiTheme="majorBidi" w:hAnsiTheme="majorBidi" w:cstheme="majorBidi"/>
          <w:bCs/>
          <w:sz w:val="24"/>
          <w:szCs w:val="24"/>
        </w:rPr>
        <w:t xml:space="preserve">Kata </w:t>
      </w:r>
      <w:r w:rsidRPr="00FD4E98">
        <w:rPr>
          <w:rFonts w:asciiTheme="majorBidi" w:hAnsiTheme="majorBidi" w:cstheme="majorBidi"/>
          <w:bCs/>
          <w:i/>
          <w:iCs/>
          <w:sz w:val="24"/>
          <w:szCs w:val="24"/>
        </w:rPr>
        <w:t xml:space="preserve">tekoh </w:t>
      </w:r>
      <w:r w:rsidRPr="00FD4E98">
        <w:rPr>
          <w:rFonts w:asciiTheme="majorBidi" w:hAnsiTheme="majorBidi" w:cstheme="majorBidi"/>
          <w:bCs/>
          <w:sz w:val="24"/>
          <w:szCs w:val="24"/>
        </w:rPr>
        <w:t xml:space="preserve">berasal dari </w:t>
      </w:r>
      <w:r w:rsidRPr="00FD4E98">
        <w:rPr>
          <w:rFonts w:asciiTheme="majorBidi" w:hAnsiTheme="majorBidi" w:cstheme="majorBidi"/>
          <w:bCs/>
          <w:i/>
          <w:iCs/>
          <w:sz w:val="24"/>
          <w:szCs w:val="24"/>
        </w:rPr>
        <w:t xml:space="preserve">teukueh, </w:t>
      </w:r>
      <w:r w:rsidRPr="00FD4E98">
        <w:rPr>
          <w:rFonts w:asciiTheme="majorBidi" w:hAnsiTheme="majorBidi" w:cstheme="majorBidi"/>
          <w:bCs/>
          <w:sz w:val="24"/>
          <w:szCs w:val="24"/>
        </w:rPr>
        <w:t>yang dalam bahasa Aceh berarti mengorek atau menggali.</w:t>
      </w:r>
      <w:proofErr w:type="gramEnd"/>
      <w:r w:rsidRPr="00FD4E98">
        <w:rPr>
          <w:rFonts w:asciiTheme="majorBidi" w:hAnsiTheme="majorBidi" w:cstheme="majorBidi"/>
          <w:bCs/>
          <w:sz w:val="24"/>
          <w:szCs w:val="24"/>
        </w:rPr>
        <w:t xml:space="preserve"> </w:t>
      </w:r>
      <w:proofErr w:type="gramStart"/>
      <w:r>
        <w:rPr>
          <w:rFonts w:asciiTheme="majorBidi" w:hAnsiTheme="majorBidi" w:cstheme="majorBidi"/>
          <w:bCs/>
          <w:sz w:val="24"/>
          <w:szCs w:val="24"/>
        </w:rPr>
        <w:t>Pada masa dahulu, a</w:t>
      </w:r>
      <w:r w:rsidRPr="00FD4E98">
        <w:rPr>
          <w:rFonts w:asciiTheme="majorBidi" w:hAnsiTheme="majorBidi" w:cstheme="majorBidi"/>
          <w:bCs/>
          <w:sz w:val="24"/>
          <w:szCs w:val="24"/>
        </w:rPr>
        <w:t xml:space="preserve">pabila orang Aceh hendak pergi ke Kuah </w:t>
      </w:r>
      <w:r>
        <w:rPr>
          <w:rFonts w:asciiTheme="majorBidi" w:hAnsiTheme="majorBidi" w:cstheme="majorBidi"/>
          <w:bCs/>
          <w:sz w:val="24"/>
          <w:szCs w:val="24"/>
        </w:rPr>
        <w:t xml:space="preserve">untuk </w:t>
      </w:r>
      <w:r w:rsidRPr="00FD4E98">
        <w:rPr>
          <w:rFonts w:asciiTheme="majorBidi" w:hAnsiTheme="majorBidi" w:cstheme="majorBidi"/>
          <w:bCs/>
          <w:sz w:val="24"/>
          <w:szCs w:val="24"/>
        </w:rPr>
        <w:t xml:space="preserve">memperoleh barang keperluan </w:t>
      </w:r>
      <w:r>
        <w:rPr>
          <w:rFonts w:asciiTheme="majorBidi" w:hAnsiTheme="majorBidi" w:cstheme="majorBidi"/>
          <w:bCs/>
          <w:sz w:val="24"/>
          <w:szCs w:val="24"/>
        </w:rPr>
        <w:t>se</w:t>
      </w:r>
      <w:r w:rsidRPr="00FD4E98">
        <w:rPr>
          <w:rFonts w:asciiTheme="majorBidi" w:hAnsiTheme="majorBidi" w:cstheme="majorBidi"/>
          <w:bCs/>
          <w:sz w:val="24"/>
          <w:szCs w:val="24"/>
        </w:rPr>
        <w:t>hari</w:t>
      </w:r>
      <w:r>
        <w:rPr>
          <w:rFonts w:asciiTheme="majorBidi" w:hAnsiTheme="majorBidi" w:cstheme="majorBidi"/>
          <w:bCs/>
          <w:sz w:val="24"/>
          <w:szCs w:val="24"/>
        </w:rPr>
        <w:t>-hari</w:t>
      </w:r>
      <w:r w:rsidRPr="00FD4E98">
        <w:rPr>
          <w:rFonts w:asciiTheme="majorBidi" w:hAnsiTheme="majorBidi" w:cstheme="majorBidi"/>
          <w:bCs/>
          <w:sz w:val="24"/>
          <w:szCs w:val="24"/>
        </w:rPr>
        <w:t>, mereka mestilah melewati sebuah bukit yang tinggi dan sukar didaki.</w:t>
      </w:r>
      <w:proofErr w:type="gramEnd"/>
      <w:r w:rsidRPr="00FD4E98">
        <w:rPr>
          <w:rFonts w:asciiTheme="majorBidi" w:hAnsiTheme="majorBidi" w:cstheme="majorBidi"/>
          <w:bCs/>
          <w:sz w:val="24"/>
          <w:szCs w:val="24"/>
        </w:rPr>
        <w:t xml:space="preserve"> </w:t>
      </w:r>
      <w:r>
        <w:rPr>
          <w:rFonts w:asciiTheme="majorBidi" w:hAnsiTheme="majorBidi" w:cstheme="majorBidi"/>
          <w:bCs/>
          <w:sz w:val="24"/>
          <w:szCs w:val="24"/>
        </w:rPr>
        <w:t xml:space="preserve">Demi </w:t>
      </w:r>
      <w:r w:rsidRPr="00FD4E98">
        <w:rPr>
          <w:rFonts w:asciiTheme="majorBidi" w:hAnsiTheme="majorBidi" w:cstheme="majorBidi"/>
          <w:bCs/>
          <w:sz w:val="24"/>
          <w:szCs w:val="24"/>
        </w:rPr>
        <w:t xml:space="preserve">memudahkan perjalanan, orang Aceh bergotong-royong mengorek bukit tersebut, </w:t>
      </w:r>
      <w:r w:rsidRPr="00FD4E98">
        <w:rPr>
          <w:rFonts w:asciiTheme="majorBidi" w:hAnsiTheme="majorBidi" w:cstheme="majorBidi"/>
          <w:bCs/>
          <w:sz w:val="24"/>
          <w:szCs w:val="24"/>
        </w:rPr>
        <w:lastRenderedPageBreak/>
        <w:t xml:space="preserve">sehingga melekatlah </w:t>
      </w:r>
      <w:proofErr w:type="gramStart"/>
      <w:r w:rsidRPr="00FD4E98">
        <w:rPr>
          <w:rFonts w:asciiTheme="majorBidi" w:hAnsiTheme="majorBidi" w:cstheme="majorBidi"/>
          <w:bCs/>
          <w:sz w:val="24"/>
          <w:szCs w:val="24"/>
        </w:rPr>
        <w:t>nama</w:t>
      </w:r>
      <w:proofErr w:type="gramEnd"/>
      <w:r w:rsidRPr="00FD4E98">
        <w:rPr>
          <w:rFonts w:asciiTheme="majorBidi" w:hAnsiTheme="majorBidi" w:cstheme="majorBidi"/>
          <w:bCs/>
          <w:sz w:val="24"/>
          <w:szCs w:val="24"/>
        </w:rPr>
        <w:t xml:space="preserve"> Bukit Teukueh. </w:t>
      </w:r>
      <w:proofErr w:type="gramStart"/>
      <w:r w:rsidRPr="00FD4E98">
        <w:rPr>
          <w:rFonts w:asciiTheme="majorBidi" w:hAnsiTheme="majorBidi" w:cstheme="majorBidi"/>
          <w:bCs/>
          <w:sz w:val="24"/>
          <w:szCs w:val="24"/>
        </w:rPr>
        <w:t>Orang Melayu kemudian menyebutnya Bukit Tekoh.</w:t>
      </w:r>
      <w:proofErr w:type="gramEnd"/>
      <w:r w:rsidRPr="00FD4E98">
        <w:rPr>
          <w:rFonts w:asciiTheme="majorBidi" w:hAnsiTheme="majorBidi" w:cstheme="majorBidi"/>
          <w:bCs/>
          <w:sz w:val="24"/>
          <w:szCs w:val="24"/>
        </w:rPr>
        <w:t xml:space="preserve"> Ada pula bukit kecil yang </w:t>
      </w:r>
      <w:proofErr w:type="gramStart"/>
      <w:r w:rsidRPr="00FD4E98">
        <w:rPr>
          <w:rFonts w:asciiTheme="majorBidi" w:hAnsiTheme="majorBidi" w:cstheme="majorBidi"/>
          <w:bCs/>
          <w:sz w:val="24"/>
          <w:szCs w:val="24"/>
        </w:rPr>
        <w:t>lain</w:t>
      </w:r>
      <w:proofErr w:type="gramEnd"/>
      <w:r w:rsidRPr="00FD4E98">
        <w:rPr>
          <w:rFonts w:asciiTheme="majorBidi" w:hAnsiTheme="majorBidi" w:cstheme="majorBidi"/>
          <w:bCs/>
          <w:sz w:val="24"/>
          <w:szCs w:val="24"/>
        </w:rPr>
        <w:t xml:space="preserve"> yang terle</w:t>
      </w:r>
      <w:r>
        <w:rPr>
          <w:rFonts w:asciiTheme="majorBidi" w:hAnsiTheme="majorBidi" w:cstheme="majorBidi"/>
          <w:bCs/>
          <w:sz w:val="24"/>
          <w:szCs w:val="24"/>
        </w:rPr>
        <w:t>tak</w:t>
      </w:r>
      <w:r w:rsidRPr="00FD4E98">
        <w:rPr>
          <w:rFonts w:asciiTheme="majorBidi" w:hAnsiTheme="majorBidi" w:cstheme="majorBidi"/>
          <w:bCs/>
          <w:sz w:val="24"/>
          <w:szCs w:val="24"/>
        </w:rPr>
        <w:t xml:space="preserve"> di kilometer enam arah dari Bukit Aceh ke Teriang. </w:t>
      </w:r>
      <w:proofErr w:type="gramStart"/>
      <w:r w:rsidRPr="00FD4E98">
        <w:rPr>
          <w:rFonts w:asciiTheme="majorBidi" w:hAnsiTheme="majorBidi" w:cstheme="majorBidi"/>
          <w:bCs/>
          <w:sz w:val="24"/>
          <w:szCs w:val="24"/>
        </w:rPr>
        <w:t>Bukit kecil itu di</w:t>
      </w:r>
      <w:r>
        <w:rPr>
          <w:rFonts w:asciiTheme="majorBidi" w:hAnsiTheme="majorBidi" w:cstheme="majorBidi"/>
          <w:bCs/>
          <w:sz w:val="24"/>
          <w:szCs w:val="24"/>
        </w:rPr>
        <w:t xml:space="preserve">namai </w:t>
      </w:r>
      <w:r w:rsidRPr="00FD4E98">
        <w:rPr>
          <w:rFonts w:asciiTheme="majorBidi" w:hAnsiTheme="majorBidi" w:cstheme="majorBidi"/>
          <w:bCs/>
          <w:sz w:val="24"/>
          <w:szCs w:val="24"/>
        </w:rPr>
        <w:t>Bukit Nyak Hitam.</w:t>
      </w:r>
      <w:proofErr w:type="gramEnd"/>
      <w:r w:rsidRPr="00FD4E98">
        <w:rPr>
          <w:rFonts w:asciiTheme="majorBidi" w:hAnsiTheme="majorBidi" w:cstheme="majorBidi"/>
          <w:bCs/>
          <w:sz w:val="24"/>
          <w:szCs w:val="24"/>
        </w:rPr>
        <w:t xml:space="preserve"> </w:t>
      </w:r>
    </w:p>
    <w:p w:rsidR="000971D6" w:rsidRDefault="000971D6" w:rsidP="000971D6">
      <w:pPr>
        <w:spacing w:after="0" w:line="480" w:lineRule="auto"/>
        <w:ind w:firstLine="709"/>
        <w:jc w:val="both"/>
        <w:rPr>
          <w:rFonts w:asciiTheme="majorBidi" w:hAnsiTheme="majorBidi" w:cstheme="majorBidi"/>
          <w:bCs/>
          <w:sz w:val="24"/>
          <w:szCs w:val="24"/>
        </w:rPr>
      </w:pPr>
      <w:proofErr w:type="gramStart"/>
      <w:r w:rsidRPr="00FD4E98">
        <w:rPr>
          <w:rFonts w:asciiTheme="majorBidi" w:hAnsiTheme="majorBidi" w:cstheme="majorBidi"/>
          <w:bCs/>
          <w:sz w:val="24"/>
          <w:szCs w:val="24"/>
        </w:rPr>
        <w:t>Ada juga orang Aceh yang tinggal di Kampung Padang Lalang, Kuah dan Kampung Kisap.</w:t>
      </w:r>
      <w:proofErr w:type="gramEnd"/>
      <w:r w:rsidRPr="00FD4E98">
        <w:rPr>
          <w:rFonts w:asciiTheme="majorBidi" w:hAnsiTheme="majorBidi" w:cstheme="majorBidi"/>
          <w:bCs/>
          <w:sz w:val="24"/>
          <w:szCs w:val="24"/>
        </w:rPr>
        <w:t xml:space="preserve"> </w:t>
      </w:r>
      <w:r>
        <w:rPr>
          <w:rFonts w:asciiTheme="majorBidi" w:hAnsiTheme="majorBidi" w:cstheme="majorBidi"/>
          <w:bCs/>
          <w:sz w:val="24"/>
          <w:szCs w:val="24"/>
        </w:rPr>
        <w:t>Orang</w:t>
      </w:r>
      <w:r w:rsidRPr="00FD4E98">
        <w:rPr>
          <w:rFonts w:asciiTheme="majorBidi" w:hAnsiTheme="majorBidi" w:cstheme="majorBidi"/>
          <w:bCs/>
          <w:sz w:val="24"/>
          <w:szCs w:val="24"/>
        </w:rPr>
        <w:t xml:space="preserve"> Aceh di Pulau Langkawi sampai pada suatu masa dahulu masih </w:t>
      </w:r>
      <w:proofErr w:type="gramStart"/>
      <w:r w:rsidRPr="00FD4E98">
        <w:rPr>
          <w:rFonts w:asciiTheme="majorBidi" w:hAnsiTheme="majorBidi" w:cstheme="majorBidi"/>
          <w:bCs/>
          <w:sz w:val="24"/>
          <w:szCs w:val="24"/>
        </w:rPr>
        <w:t>men</w:t>
      </w:r>
      <w:r>
        <w:rPr>
          <w:rFonts w:asciiTheme="majorBidi" w:hAnsiTheme="majorBidi" w:cstheme="majorBidi"/>
          <w:bCs/>
          <w:sz w:val="24"/>
          <w:szCs w:val="24"/>
        </w:rPr>
        <w:t xml:space="preserve">erapkan </w:t>
      </w:r>
      <w:r w:rsidRPr="00FD4E98">
        <w:rPr>
          <w:rFonts w:asciiTheme="majorBidi" w:hAnsiTheme="majorBidi" w:cstheme="majorBidi"/>
          <w:bCs/>
          <w:sz w:val="24"/>
          <w:szCs w:val="24"/>
        </w:rPr>
        <w:t xml:space="preserve"> kebudayaan</w:t>
      </w:r>
      <w:proofErr w:type="gramEnd"/>
      <w:r w:rsidRPr="00FD4E98">
        <w:rPr>
          <w:rFonts w:asciiTheme="majorBidi" w:hAnsiTheme="majorBidi" w:cstheme="majorBidi"/>
          <w:bCs/>
          <w:sz w:val="24"/>
          <w:szCs w:val="24"/>
        </w:rPr>
        <w:t xml:space="preserve"> negeri asal mereka, seperti tari </w:t>
      </w:r>
      <w:r w:rsidRPr="00FD4E98">
        <w:rPr>
          <w:rFonts w:asciiTheme="majorBidi" w:hAnsiTheme="majorBidi" w:cstheme="majorBidi"/>
          <w:bCs/>
          <w:i/>
          <w:iCs/>
          <w:sz w:val="24"/>
          <w:szCs w:val="24"/>
        </w:rPr>
        <w:t xml:space="preserve">seudati, top daboh, peh rapa’i, </w:t>
      </w:r>
      <w:r w:rsidRPr="00FD4E98">
        <w:rPr>
          <w:rFonts w:asciiTheme="majorBidi" w:hAnsiTheme="majorBidi" w:cstheme="majorBidi"/>
          <w:bCs/>
          <w:sz w:val="24"/>
          <w:szCs w:val="24"/>
        </w:rPr>
        <w:t xml:space="preserve">dan </w:t>
      </w:r>
      <w:r w:rsidRPr="00FD4E98">
        <w:rPr>
          <w:rFonts w:asciiTheme="majorBidi" w:hAnsiTheme="majorBidi" w:cstheme="majorBidi"/>
          <w:bCs/>
          <w:i/>
          <w:iCs/>
          <w:sz w:val="24"/>
          <w:szCs w:val="24"/>
        </w:rPr>
        <w:t>meudala’e</w:t>
      </w:r>
      <w:r w:rsidRPr="00FD4E98">
        <w:rPr>
          <w:rFonts w:asciiTheme="majorBidi" w:hAnsiTheme="majorBidi" w:cstheme="majorBidi"/>
          <w:bCs/>
          <w:sz w:val="24"/>
          <w:szCs w:val="24"/>
        </w:rPr>
        <w:t xml:space="preserve">. </w:t>
      </w:r>
      <w:proofErr w:type="gramStart"/>
      <w:r w:rsidRPr="00FD4E98">
        <w:rPr>
          <w:rFonts w:asciiTheme="majorBidi" w:hAnsiTheme="majorBidi" w:cstheme="majorBidi"/>
          <w:bCs/>
          <w:sz w:val="24"/>
          <w:szCs w:val="24"/>
        </w:rPr>
        <w:t xml:space="preserve">Sebaliknya, orang Aceh yang tinggal di Aceh menggunakan </w:t>
      </w:r>
      <w:r w:rsidRPr="00FD4E98">
        <w:rPr>
          <w:rFonts w:asciiTheme="majorBidi" w:hAnsiTheme="majorBidi" w:cstheme="majorBidi"/>
          <w:bCs/>
          <w:i/>
          <w:iCs/>
          <w:sz w:val="24"/>
          <w:szCs w:val="24"/>
        </w:rPr>
        <w:t xml:space="preserve">panyot Langkawi, </w:t>
      </w:r>
      <w:r>
        <w:rPr>
          <w:rFonts w:asciiTheme="majorBidi" w:hAnsiTheme="majorBidi" w:cstheme="majorBidi"/>
          <w:bCs/>
          <w:sz w:val="24"/>
          <w:szCs w:val="24"/>
        </w:rPr>
        <w:t>y</w:t>
      </w:r>
      <w:r w:rsidRPr="00FD4E98">
        <w:rPr>
          <w:rFonts w:asciiTheme="majorBidi" w:hAnsiTheme="majorBidi" w:cstheme="majorBidi"/>
          <w:bCs/>
          <w:sz w:val="24"/>
          <w:szCs w:val="24"/>
        </w:rPr>
        <w:t>aitu lampu ketel yang di</w:t>
      </w:r>
      <w:r>
        <w:rPr>
          <w:rFonts w:asciiTheme="majorBidi" w:hAnsiTheme="majorBidi" w:cstheme="majorBidi"/>
          <w:bCs/>
          <w:sz w:val="24"/>
          <w:szCs w:val="24"/>
        </w:rPr>
        <w:t>sangkut</w:t>
      </w:r>
      <w:r w:rsidRPr="00FD4E98">
        <w:rPr>
          <w:rFonts w:asciiTheme="majorBidi" w:hAnsiTheme="majorBidi" w:cstheme="majorBidi"/>
          <w:bCs/>
          <w:sz w:val="24"/>
          <w:szCs w:val="24"/>
        </w:rPr>
        <w:t>kan ke dinding, terbuat dari tanah liat dan dile</w:t>
      </w:r>
      <w:r>
        <w:rPr>
          <w:rFonts w:asciiTheme="majorBidi" w:hAnsiTheme="majorBidi" w:cstheme="majorBidi"/>
          <w:bCs/>
          <w:sz w:val="24"/>
          <w:szCs w:val="24"/>
        </w:rPr>
        <w:t>tak</w:t>
      </w:r>
      <w:r w:rsidRPr="00FD4E98">
        <w:rPr>
          <w:rFonts w:asciiTheme="majorBidi" w:hAnsiTheme="majorBidi" w:cstheme="majorBidi"/>
          <w:bCs/>
          <w:sz w:val="24"/>
          <w:szCs w:val="24"/>
        </w:rPr>
        <w:t>kan pada sebatang buluh.</w:t>
      </w:r>
      <w:proofErr w:type="gramEnd"/>
      <w:r w:rsidR="00263DE1">
        <w:rPr>
          <w:rStyle w:val="EndnoteReference"/>
          <w:rFonts w:asciiTheme="majorBidi" w:hAnsiTheme="majorBidi" w:cstheme="majorBidi"/>
          <w:bCs/>
          <w:sz w:val="24"/>
          <w:szCs w:val="24"/>
        </w:rPr>
        <w:endnoteReference w:id="19"/>
      </w:r>
    </w:p>
    <w:p w:rsidR="000971D6" w:rsidRPr="00FD4E98" w:rsidRDefault="000971D6" w:rsidP="000971D6">
      <w:pPr>
        <w:spacing w:after="0" w:line="480" w:lineRule="auto"/>
        <w:ind w:firstLine="709"/>
        <w:jc w:val="both"/>
        <w:rPr>
          <w:rFonts w:asciiTheme="majorBidi" w:hAnsiTheme="majorBidi" w:cstheme="majorBidi"/>
          <w:bCs/>
          <w:sz w:val="24"/>
          <w:szCs w:val="24"/>
        </w:rPr>
      </w:pPr>
    </w:p>
    <w:p w:rsidR="000971D6" w:rsidRPr="00FD4E98" w:rsidRDefault="000971D6" w:rsidP="001854B9">
      <w:pPr>
        <w:pStyle w:val="Heading2"/>
      </w:pPr>
      <w:r w:rsidRPr="00FD4E98">
        <w:t>Motif Migrasi</w:t>
      </w:r>
    </w:p>
    <w:p w:rsidR="000971D6" w:rsidRPr="00FD4E98" w:rsidRDefault="000971D6" w:rsidP="000971D6">
      <w:pPr>
        <w:autoSpaceDE w:val="0"/>
        <w:autoSpaceDN w:val="0"/>
        <w:adjustRightInd w:val="0"/>
        <w:spacing w:after="0" w:line="480" w:lineRule="auto"/>
        <w:ind w:firstLine="709"/>
        <w:jc w:val="both"/>
        <w:rPr>
          <w:rFonts w:asciiTheme="majorBidi" w:eastAsia="Calibri" w:hAnsiTheme="majorBidi" w:cstheme="majorBidi"/>
          <w:sz w:val="24"/>
          <w:szCs w:val="24"/>
        </w:rPr>
      </w:pPr>
      <w:r w:rsidRPr="00FD4E98">
        <w:rPr>
          <w:rFonts w:asciiTheme="majorBidi" w:eastAsia="Calibri" w:hAnsiTheme="majorBidi" w:cstheme="majorBidi"/>
          <w:sz w:val="24"/>
          <w:szCs w:val="24"/>
        </w:rPr>
        <w:t>Seseorang atau sekumpulan orang yang meninggalkan tanah kelahirannya untuk ber</w:t>
      </w:r>
      <w:r>
        <w:rPr>
          <w:rFonts w:asciiTheme="majorBidi" w:eastAsia="Calibri" w:hAnsiTheme="majorBidi" w:cstheme="majorBidi"/>
          <w:sz w:val="24"/>
          <w:szCs w:val="24"/>
        </w:rPr>
        <w:t xml:space="preserve">migrasi ke negeri </w:t>
      </w:r>
      <w:proofErr w:type="gramStart"/>
      <w:r>
        <w:rPr>
          <w:rFonts w:asciiTheme="majorBidi" w:eastAsia="Calibri" w:hAnsiTheme="majorBidi" w:cstheme="majorBidi"/>
          <w:sz w:val="24"/>
          <w:szCs w:val="24"/>
        </w:rPr>
        <w:t>lain</w:t>
      </w:r>
      <w:proofErr w:type="gramEnd"/>
      <w:r>
        <w:rPr>
          <w:rFonts w:asciiTheme="majorBidi" w:eastAsia="Calibri" w:hAnsiTheme="majorBidi" w:cstheme="majorBidi"/>
          <w:sz w:val="24"/>
          <w:szCs w:val="24"/>
        </w:rPr>
        <w:t>, selalu sa</w:t>
      </w:r>
      <w:r w:rsidRPr="00FD4E98">
        <w:rPr>
          <w:rFonts w:asciiTheme="majorBidi" w:eastAsia="Calibri" w:hAnsiTheme="majorBidi" w:cstheme="majorBidi"/>
          <w:sz w:val="24"/>
          <w:szCs w:val="24"/>
        </w:rPr>
        <w:t>ja mempunyai sebab atau alasan tertentu. Lee (1969),</w:t>
      </w:r>
      <w:r w:rsidRPr="00FD4E98">
        <w:rPr>
          <w:rFonts w:asciiTheme="majorBidi" w:eastAsia="Calibri" w:hAnsiTheme="majorBidi" w:cstheme="majorBidi"/>
          <w:color w:val="FF0000"/>
          <w:sz w:val="24"/>
          <w:szCs w:val="24"/>
        </w:rPr>
        <w:t xml:space="preserve"> </w:t>
      </w:r>
      <w:r>
        <w:rPr>
          <w:rFonts w:asciiTheme="majorBidi" w:eastAsia="Calibri" w:hAnsiTheme="majorBidi" w:cstheme="majorBidi"/>
          <w:sz w:val="24"/>
          <w:szCs w:val="24"/>
        </w:rPr>
        <w:t>menyatakan</w:t>
      </w:r>
      <w:r w:rsidRPr="00FD4E98">
        <w:rPr>
          <w:rFonts w:asciiTheme="majorBidi" w:eastAsia="Calibri" w:hAnsiTheme="majorBidi" w:cstheme="majorBidi"/>
          <w:sz w:val="24"/>
          <w:szCs w:val="24"/>
        </w:rPr>
        <w:t xml:space="preserve"> bahwa ada empat faktor yang menyebabkan orang melakukan migrasi </w:t>
      </w:r>
      <w:r>
        <w:rPr>
          <w:rFonts w:asciiTheme="majorBidi" w:eastAsia="Calibri" w:hAnsiTheme="majorBidi" w:cstheme="majorBidi"/>
          <w:sz w:val="24"/>
          <w:szCs w:val="24"/>
        </w:rPr>
        <w:t>y</w:t>
      </w:r>
      <w:r w:rsidRPr="00FD4E98">
        <w:rPr>
          <w:rFonts w:asciiTheme="majorBidi" w:eastAsia="Calibri" w:hAnsiTheme="majorBidi" w:cstheme="majorBidi"/>
          <w:sz w:val="24"/>
          <w:szCs w:val="24"/>
        </w:rPr>
        <w:t>aitu: (1) faktor yang muncul di daerah as</w:t>
      </w:r>
      <w:r>
        <w:rPr>
          <w:rFonts w:asciiTheme="majorBidi" w:eastAsia="Calibri" w:hAnsiTheme="majorBidi" w:cstheme="majorBidi"/>
          <w:sz w:val="24"/>
          <w:szCs w:val="24"/>
        </w:rPr>
        <w:t>al; (2) faktor yang wujud</w:t>
      </w:r>
      <w:r w:rsidRPr="00FD4E98">
        <w:rPr>
          <w:rFonts w:asciiTheme="majorBidi" w:eastAsia="Calibri" w:hAnsiTheme="majorBidi" w:cstheme="majorBidi"/>
          <w:sz w:val="24"/>
          <w:szCs w:val="24"/>
        </w:rPr>
        <w:t xml:space="preserve"> di daerah tujuan; (3) rintangan-rintangan yang </w:t>
      </w:r>
      <w:r>
        <w:rPr>
          <w:rFonts w:asciiTheme="majorBidi" w:eastAsia="Calibri" w:hAnsiTheme="majorBidi" w:cstheme="majorBidi"/>
          <w:sz w:val="24"/>
          <w:szCs w:val="24"/>
        </w:rPr>
        <w:t xml:space="preserve">dapat </w:t>
      </w:r>
      <w:r w:rsidRPr="00FD4E98">
        <w:rPr>
          <w:rFonts w:asciiTheme="majorBidi" w:eastAsia="Calibri" w:hAnsiTheme="majorBidi" w:cstheme="majorBidi"/>
          <w:sz w:val="24"/>
          <w:szCs w:val="24"/>
        </w:rPr>
        <w:t>menghambat; dan (4) faktor pribadi.</w:t>
      </w:r>
    </w:p>
    <w:p w:rsidR="000971D6" w:rsidRPr="00FD4E98" w:rsidRDefault="000971D6" w:rsidP="000971D6">
      <w:pPr>
        <w:autoSpaceDE w:val="0"/>
        <w:autoSpaceDN w:val="0"/>
        <w:adjustRightInd w:val="0"/>
        <w:spacing w:after="0" w:line="480" w:lineRule="auto"/>
        <w:ind w:firstLine="709"/>
        <w:jc w:val="both"/>
        <w:rPr>
          <w:rFonts w:asciiTheme="majorBidi" w:eastAsia="Calibri" w:hAnsiTheme="majorBidi" w:cstheme="majorBidi"/>
          <w:sz w:val="24"/>
          <w:szCs w:val="24"/>
        </w:rPr>
      </w:pPr>
      <w:proofErr w:type="gramStart"/>
      <w:r w:rsidRPr="00FD4E98">
        <w:rPr>
          <w:rFonts w:asciiTheme="majorBidi" w:eastAsia="Calibri" w:hAnsiTheme="majorBidi" w:cstheme="majorBidi"/>
          <w:sz w:val="24"/>
          <w:szCs w:val="24"/>
        </w:rPr>
        <w:t xml:space="preserve">Lee juga </w:t>
      </w:r>
      <w:r>
        <w:rPr>
          <w:rFonts w:asciiTheme="majorBidi" w:eastAsia="Calibri" w:hAnsiTheme="majorBidi" w:cstheme="majorBidi"/>
          <w:sz w:val="24"/>
          <w:szCs w:val="24"/>
        </w:rPr>
        <w:t>menyatakan</w:t>
      </w:r>
      <w:r w:rsidRPr="00FD4E98">
        <w:rPr>
          <w:rFonts w:asciiTheme="majorBidi" w:eastAsia="Calibri" w:hAnsiTheme="majorBidi" w:cstheme="majorBidi"/>
          <w:sz w:val="24"/>
          <w:szCs w:val="24"/>
        </w:rPr>
        <w:t xml:space="preserve"> bahwa dalam migrasi terdapat unsur-unsur positif (+), negatif (-) dan netral (0), </w:t>
      </w:r>
      <w:r>
        <w:rPr>
          <w:rFonts w:asciiTheme="majorBidi" w:eastAsia="Calibri" w:hAnsiTheme="majorBidi" w:cstheme="majorBidi"/>
          <w:sz w:val="24"/>
          <w:szCs w:val="24"/>
        </w:rPr>
        <w:t xml:space="preserve">baik </w:t>
      </w:r>
      <w:r w:rsidRPr="00FD4E98">
        <w:rPr>
          <w:rFonts w:asciiTheme="majorBidi" w:eastAsia="Calibri" w:hAnsiTheme="majorBidi" w:cstheme="majorBidi"/>
          <w:sz w:val="24"/>
          <w:szCs w:val="24"/>
        </w:rPr>
        <w:t>yang muncul di daerah asal maupun di daerah tujuan.</w:t>
      </w:r>
      <w:proofErr w:type="gramEnd"/>
      <w:r w:rsidRPr="00FD4E98">
        <w:rPr>
          <w:rFonts w:asciiTheme="majorBidi" w:eastAsia="Calibri" w:hAnsiTheme="majorBidi" w:cstheme="majorBidi"/>
          <w:sz w:val="24"/>
          <w:szCs w:val="24"/>
        </w:rPr>
        <w:t xml:space="preserve"> </w:t>
      </w:r>
      <w:proofErr w:type="gramStart"/>
      <w:r w:rsidRPr="00FD4E98">
        <w:rPr>
          <w:rFonts w:asciiTheme="majorBidi" w:eastAsia="Calibri" w:hAnsiTheme="majorBidi" w:cstheme="majorBidi"/>
          <w:sz w:val="24"/>
          <w:szCs w:val="24"/>
        </w:rPr>
        <w:t>Unsur positif ialah unsur yang memberikan keuntungan bagi seseorang apabila dia menetap di daerah asal atau di daerah tujuannya.</w:t>
      </w:r>
      <w:proofErr w:type="gramEnd"/>
      <w:r w:rsidRPr="00FD4E98">
        <w:rPr>
          <w:rFonts w:asciiTheme="majorBidi" w:eastAsia="Calibri" w:hAnsiTheme="majorBidi" w:cstheme="majorBidi"/>
          <w:sz w:val="24"/>
          <w:szCs w:val="24"/>
        </w:rPr>
        <w:t xml:space="preserve"> </w:t>
      </w:r>
      <w:proofErr w:type="gramStart"/>
      <w:r w:rsidRPr="00FD4E98">
        <w:rPr>
          <w:rFonts w:asciiTheme="majorBidi" w:eastAsia="Calibri" w:hAnsiTheme="majorBidi" w:cstheme="majorBidi"/>
          <w:sz w:val="24"/>
          <w:szCs w:val="24"/>
        </w:rPr>
        <w:t>Sebaliknya, unsur negatif bermakna hal-hal yang dapat membawa kerugian apabila memilih untuk menetap di daerah asal atau di daerah tujuan.</w:t>
      </w:r>
      <w:proofErr w:type="gramEnd"/>
      <w:r w:rsidRPr="00FD4E98">
        <w:rPr>
          <w:rFonts w:asciiTheme="majorBidi" w:eastAsia="Calibri" w:hAnsiTheme="majorBidi" w:cstheme="majorBidi"/>
          <w:sz w:val="24"/>
          <w:szCs w:val="24"/>
        </w:rPr>
        <w:t xml:space="preserve"> </w:t>
      </w:r>
      <w:proofErr w:type="gramStart"/>
      <w:r w:rsidRPr="00FD4E98">
        <w:rPr>
          <w:rFonts w:asciiTheme="majorBidi" w:eastAsia="Calibri" w:hAnsiTheme="majorBidi" w:cstheme="majorBidi"/>
          <w:sz w:val="24"/>
          <w:szCs w:val="24"/>
        </w:rPr>
        <w:t xml:space="preserve">Unsur netral ialah unsur-unsur yang </w:t>
      </w:r>
      <w:r>
        <w:rPr>
          <w:rFonts w:asciiTheme="majorBidi" w:eastAsia="Calibri" w:hAnsiTheme="majorBidi" w:cstheme="majorBidi"/>
          <w:sz w:val="24"/>
          <w:szCs w:val="24"/>
        </w:rPr>
        <w:t xml:space="preserve">muncul </w:t>
      </w:r>
      <w:r w:rsidRPr="00FD4E98">
        <w:rPr>
          <w:rFonts w:asciiTheme="majorBidi" w:eastAsia="Calibri" w:hAnsiTheme="majorBidi" w:cstheme="majorBidi"/>
          <w:sz w:val="24"/>
          <w:szCs w:val="24"/>
        </w:rPr>
        <w:t xml:space="preserve">di daerah asal </w:t>
      </w:r>
      <w:r>
        <w:rPr>
          <w:rFonts w:asciiTheme="majorBidi" w:eastAsia="Calibri" w:hAnsiTheme="majorBidi" w:cstheme="majorBidi"/>
          <w:sz w:val="24"/>
          <w:szCs w:val="24"/>
        </w:rPr>
        <w:t xml:space="preserve">ataupun </w:t>
      </w:r>
      <w:r w:rsidRPr="00FD4E98">
        <w:rPr>
          <w:rFonts w:asciiTheme="majorBidi" w:eastAsia="Calibri" w:hAnsiTheme="majorBidi" w:cstheme="majorBidi"/>
          <w:sz w:val="24"/>
          <w:szCs w:val="24"/>
        </w:rPr>
        <w:t xml:space="preserve">di daerah tujuan, namun tidak </w:t>
      </w:r>
      <w:r>
        <w:rPr>
          <w:rFonts w:asciiTheme="majorBidi" w:eastAsia="Calibri" w:hAnsiTheme="majorBidi" w:cstheme="majorBidi"/>
          <w:sz w:val="24"/>
          <w:szCs w:val="24"/>
        </w:rPr>
        <w:t xml:space="preserve">mempengaruhi </w:t>
      </w:r>
      <w:r w:rsidRPr="00FD4E98">
        <w:rPr>
          <w:rFonts w:asciiTheme="majorBidi" w:eastAsia="Calibri" w:hAnsiTheme="majorBidi" w:cstheme="majorBidi"/>
          <w:sz w:val="24"/>
          <w:szCs w:val="24"/>
        </w:rPr>
        <w:t>seseorang untuk berada di daerah tersebut.</w:t>
      </w:r>
      <w:proofErr w:type="gramEnd"/>
      <w:r w:rsidRPr="00FD4E98">
        <w:rPr>
          <w:rFonts w:asciiTheme="majorBidi" w:eastAsia="Calibri" w:hAnsiTheme="majorBidi" w:cstheme="majorBidi"/>
          <w:sz w:val="24"/>
          <w:szCs w:val="24"/>
        </w:rPr>
        <w:t xml:space="preserve"> </w:t>
      </w:r>
    </w:p>
    <w:p w:rsidR="000971D6" w:rsidRPr="00FD4E98" w:rsidRDefault="000971D6" w:rsidP="000971D6">
      <w:pPr>
        <w:tabs>
          <w:tab w:val="left" w:pos="709"/>
        </w:tabs>
        <w:autoSpaceDE w:val="0"/>
        <w:autoSpaceDN w:val="0"/>
        <w:adjustRightInd w:val="0"/>
        <w:spacing w:after="0" w:line="480" w:lineRule="auto"/>
        <w:jc w:val="both"/>
        <w:rPr>
          <w:rFonts w:asciiTheme="majorBidi" w:eastAsia="Calibri" w:hAnsiTheme="majorBidi" w:cstheme="majorBidi"/>
          <w:sz w:val="24"/>
          <w:szCs w:val="24"/>
        </w:rPr>
      </w:pPr>
      <w:r>
        <w:rPr>
          <w:rFonts w:asciiTheme="majorBidi" w:eastAsia="Calibri" w:hAnsiTheme="majorBidi" w:cstheme="majorBidi"/>
          <w:sz w:val="24"/>
          <w:szCs w:val="24"/>
        </w:rPr>
        <w:lastRenderedPageBreak/>
        <w:tab/>
      </w:r>
      <w:proofErr w:type="gramStart"/>
      <w:r w:rsidRPr="00FD4E98">
        <w:rPr>
          <w:rFonts w:asciiTheme="majorBidi" w:eastAsia="Calibri" w:hAnsiTheme="majorBidi" w:cstheme="majorBidi"/>
          <w:sz w:val="24"/>
          <w:szCs w:val="24"/>
        </w:rPr>
        <w:t xml:space="preserve">Mengenai rintangan yang dapat menghambat, Lee memberi contoh di antaranya ialah disebabkan oleh bayaran migrasi yang tinggi, topografi daerah, dan </w:t>
      </w:r>
      <w:r>
        <w:rPr>
          <w:rFonts w:asciiTheme="majorBidi" w:eastAsia="Calibri" w:hAnsiTheme="majorBidi" w:cstheme="majorBidi"/>
          <w:sz w:val="24"/>
          <w:szCs w:val="24"/>
        </w:rPr>
        <w:t>transportasi</w:t>
      </w:r>
      <w:r w:rsidRPr="00FD4E98">
        <w:rPr>
          <w:rFonts w:asciiTheme="majorBidi" w:eastAsia="Calibri" w:hAnsiTheme="majorBidi" w:cstheme="majorBidi"/>
          <w:sz w:val="24"/>
          <w:szCs w:val="24"/>
        </w:rPr>
        <w:t>.</w:t>
      </w:r>
      <w:proofErr w:type="gramEnd"/>
      <w:r w:rsidRPr="00FD4E98">
        <w:rPr>
          <w:rFonts w:asciiTheme="majorBidi" w:eastAsia="Calibri" w:hAnsiTheme="majorBidi" w:cstheme="majorBidi"/>
          <w:color w:val="FF0000"/>
          <w:sz w:val="24"/>
          <w:szCs w:val="24"/>
        </w:rPr>
        <w:t xml:space="preserve"> </w:t>
      </w:r>
      <w:proofErr w:type="gramStart"/>
      <w:r w:rsidRPr="00FD4E98">
        <w:rPr>
          <w:rFonts w:asciiTheme="majorBidi" w:eastAsia="Calibri" w:hAnsiTheme="majorBidi" w:cstheme="majorBidi"/>
          <w:sz w:val="24"/>
          <w:szCs w:val="24"/>
        </w:rPr>
        <w:t>Bagaimanapun, ketetapan untuk melakukan migrasi atau tidak, berada pada setiap individu.</w:t>
      </w:r>
      <w:proofErr w:type="gramEnd"/>
      <w:r w:rsidRPr="00FD4E98">
        <w:rPr>
          <w:rFonts w:asciiTheme="majorBidi" w:eastAsia="Calibri" w:hAnsiTheme="majorBidi" w:cstheme="majorBidi"/>
          <w:sz w:val="24"/>
          <w:szCs w:val="24"/>
        </w:rPr>
        <w:t xml:space="preserve"> </w:t>
      </w:r>
      <w:proofErr w:type="gramStart"/>
      <w:r w:rsidRPr="00FD4E98">
        <w:rPr>
          <w:rFonts w:asciiTheme="majorBidi" w:eastAsia="Calibri" w:hAnsiTheme="majorBidi" w:cstheme="majorBidi"/>
          <w:sz w:val="24"/>
          <w:szCs w:val="24"/>
        </w:rPr>
        <w:t xml:space="preserve">Individu tersebut yang dapat menetapkan, apakah sebuah daerah </w:t>
      </w:r>
      <w:r>
        <w:rPr>
          <w:rFonts w:asciiTheme="majorBidi" w:eastAsia="Calibri" w:hAnsiTheme="majorBidi" w:cstheme="majorBidi"/>
          <w:sz w:val="24"/>
          <w:szCs w:val="24"/>
        </w:rPr>
        <w:t xml:space="preserve">dapat </w:t>
      </w:r>
      <w:r w:rsidRPr="00FD4E98">
        <w:rPr>
          <w:rFonts w:asciiTheme="majorBidi" w:eastAsia="Calibri" w:hAnsiTheme="majorBidi" w:cstheme="majorBidi"/>
          <w:sz w:val="24"/>
          <w:szCs w:val="24"/>
        </w:rPr>
        <w:t>memenuhi keperluan hidupnya atau tidak, sehingga migrasi dapat dilakukan</w:t>
      </w:r>
      <w:r>
        <w:rPr>
          <w:rFonts w:asciiTheme="majorBidi" w:eastAsia="Calibri" w:hAnsiTheme="majorBidi" w:cstheme="majorBidi"/>
          <w:sz w:val="24"/>
          <w:szCs w:val="24"/>
        </w:rPr>
        <w:t>.</w:t>
      </w:r>
      <w:proofErr w:type="gramEnd"/>
      <w:r w:rsidR="00263DE1">
        <w:rPr>
          <w:rStyle w:val="EndnoteReference"/>
          <w:rFonts w:asciiTheme="majorBidi" w:eastAsia="Calibri" w:hAnsiTheme="majorBidi" w:cstheme="majorBidi"/>
          <w:sz w:val="24"/>
          <w:szCs w:val="24"/>
        </w:rPr>
        <w:endnoteReference w:id="20"/>
      </w:r>
      <w:r w:rsidRPr="00FD4E98">
        <w:rPr>
          <w:rFonts w:asciiTheme="majorBidi" w:eastAsia="Calibri" w:hAnsiTheme="majorBidi" w:cstheme="majorBidi"/>
          <w:sz w:val="24"/>
          <w:szCs w:val="24"/>
        </w:rPr>
        <w:t xml:space="preserve"> </w:t>
      </w:r>
    </w:p>
    <w:p w:rsidR="000971D6" w:rsidRPr="00FD4E98" w:rsidRDefault="000971D6" w:rsidP="000971D6">
      <w:pPr>
        <w:autoSpaceDE w:val="0"/>
        <w:autoSpaceDN w:val="0"/>
        <w:adjustRightInd w:val="0"/>
        <w:spacing w:after="0" w:line="480" w:lineRule="auto"/>
        <w:ind w:firstLine="720"/>
        <w:jc w:val="both"/>
        <w:rPr>
          <w:rFonts w:asciiTheme="majorBidi" w:hAnsiTheme="majorBidi" w:cstheme="majorBidi"/>
          <w:sz w:val="24"/>
          <w:szCs w:val="24"/>
        </w:rPr>
      </w:pPr>
      <w:proofErr w:type="gramStart"/>
      <w:r w:rsidRPr="00FD4E98">
        <w:rPr>
          <w:rFonts w:asciiTheme="majorBidi" w:hAnsiTheme="majorBidi" w:cstheme="majorBidi"/>
          <w:sz w:val="24"/>
          <w:szCs w:val="24"/>
        </w:rPr>
        <w:t xml:space="preserve">Para pakar kependudukan dan masyarakat biasanya memberikan sebab terjadinya migrasi itu kepada dua faktor, </w:t>
      </w:r>
      <w:r>
        <w:rPr>
          <w:rFonts w:asciiTheme="majorBidi" w:hAnsiTheme="majorBidi" w:cstheme="majorBidi"/>
          <w:sz w:val="24"/>
          <w:szCs w:val="24"/>
        </w:rPr>
        <w:t>y</w:t>
      </w:r>
      <w:r w:rsidRPr="00FD4E98">
        <w:rPr>
          <w:rFonts w:asciiTheme="majorBidi" w:hAnsiTheme="majorBidi" w:cstheme="majorBidi"/>
          <w:sz w:val="24"/>
          <w:szCs w:val="24"/>
        </w:rPr>
        <w:t>aitu faktor penolak dan faktor penarik.</w:t>
      </w:r>
      <w:proofErr w:type="gramEnd"/>
      <w:r w:rsidRPr="00FD4E98">
        <w:rPr>
          <w:rFonts w:asciiTheme="majorBidi" w:hAnsiTheme="majorBidi" w:cstheme="majorBidi"/>
          <w:sz w:val="24"/>
          <w:szCs w:val="24"/>
        </w:rPr>
        <w:t xml:space="preserve"> </w:t>
      </w:r>
      <w:r>
        <w:rPr>
          <w:rFonts w:asciiTheme="majorBidi" w:hAnsiTheme="majorBidi" w:cstheme="majorBidi"/>
          <w:sz w:val="24"/>
          <w:szCs w:val="24"/>
        </w:rPr>
        <w:t>Di a</w:t>
      </w:r>
      <w:r w:rsidRPr="00FD4E98">
        <w:rPr>
          <w:rFonts w:asciiTheme="majorBidi" w:hAnsiTheme="majorBidi" w:cstheme="majorBidi"/>
          <w:sz w:val="24"/>
          <w:szCs w:val="24"/>
        </w:rPr>
        <w:t>ntara faktor penolak dan penarik itu ia</w:t>
      </w:r>
      <w:r>
        <w:rPr>
          <w:rFonts w:asciiTheme="majorBidi" w:hAnsiTheme="majorBidi" w:cstheme="majorBidi"/>
          <w:sz w:val="24"/>
          <w:szCs w:val="24"/>
        </w:rPr>
        <w:t>lah tekanan-tekanan negatif akibat</w:t>
      </w:r>
      <w:r w:rsidRPr="00FD4E98">
        <w:rPr>
          <w:rFonts w:asciiTheme="majorBidi" w:hAnsiTheme="majorBidi" w:cstheme="majorBidi"/>
          <w:sz w:val="24"/>
          <w:szCs w:val="24"/>
        </w:rPr>
        <w:t xml:space="preserve"> kelebihan penduduk atau daya tarikan yang positif </w:t>
      </w:r>
      <w:proofErr w:type="gramStart"/>
      <w:r w:rsidRPr="00FD4E98">
        <w:rPr>
          <w:rFonts w:asciiTheme="majorBidi" w:hAnsiTheme="majorBidi" w:cstheme="majorBidi"/>
          <w:sz w:val="24"/>
          <w:szCs w:val="24"/>
        </w:rPr>
        <w:t>akan</w:t>
      </w:r>
      <w:proofErr w:type="gramEnd"/>
      <w:r w:rsidRPr="00FD4E98">
        <w:rPr>
          <w:rFonts w:asciiTheme="majorBidi" w:hAnsiTheme="majorBidi" w:cstheme="majorBidi"/>
          <w:sz w:val="24"/>
          <w:szCs w:val="24"/>
        </w:rPr>
        <w:t xml:space="preserve"> kemakmuran di kawasan lain</w:t>
      </w:r>
      <w:r>
        <w:rPr>
          <w:rFonts w:asciiTheme="majorBidi" w:hAnsiTheme="majorBidi" w:cstheme="majorBidi"/>
          <w:sz w:val="24"/>
          <w:szCs w:val="24"/>
        </w:rPr>
        <w:t>.</w:t>
      </w:r>
      <w:r w:rsidR="00263DE1">
        <w:rPr>
          <w:rStyle w:val="EndnoteReference"/>
          <w:rFonts w:asciiTheme="majorBidi" w:hAnsiTheme="majorBidi" w:cstheme="majorBidi"/>
          <w:sz w:val="24"/>
          <w:szCs w:val="24"/>
        </w:rPr>
        <w:endnoteReference w:id="21"/>
      </w:r>
      <w:r w:rsidRPr="00FD4E98">
        <w:rPr>
          <w:rFonts w:asciiTheme="majorBidi" w:hAnsiTheme="majorBidi" w:cstheme="majorBidi"/>
          <w:sz w:val="24"/>
          <w:szCs w:val="24"/>
        </w:rPr>
        <w:t xml:space="preserve"> </w:t>
      </w:r>
      <w:r w:rsidRPr="00FD4E98">
        <w:rPr>
          <w:rFonts w:asciiTheme="majorBidi" w:hAnsiTheme="majorBidi" w:cstheme="majorBidi"/>
          <w:sz w:val="24"/>
          <w:szCs w:val="24"/>
        </w:rPr>
        <w:fldChar w:fldCharType="begin"/>
      </w:r>
      <w:r w:rsidRPr="00FD4E98">
        <w:rPr>
          <w:rFonts w:asciiTheme="majorBidi" w:hAnsiTheme="majorBidi" w:cstheme="majorBidi"/>
          <w:sz w:val="24"/>
          <w:szCs w:val="24"/>
        </w:rPr>
        <w:instrText xml:space="preserve"> ADDIN EN.CITE &lt;EndNote&gt;&lt;Cite&gt;&lt;Author&gt;Tamrin&lt;/Author&gt;&lt;Year&gt;1987&lt;/Year&gt;&lt;RecNum&gt;259&lt;/RecNum&gt;&lt;DisplayText&gt;(Tamrin, 1987)&lt;/DisplayText&gt;&lt;record&gt;&lt;rec-number&gt;259&lt;/rec-number&gt;&lt;foreign-keys&gt;&lt;key app="EN" db-id="299tad554ax2eperpfrv59z7a0xzx5r25fsf"&gt;259&lt;/key&gt;&lt;/foreign-keys&gt;&lt;ref-type name="Book"&gt;6&lt;/ref-type&gt;&lt;contributors&gt;&lt;authors&gt;&lt;author&gt;Khazin M0hd. Tamrin&lt;/author&gt;&lt;/authors&gt;&lt;/contributors&gt;&lt;titles&gt;&lt;title&gt;Orang Jawa di Selangor: Penghijrahan dan penempatan 1880–1940&lt;/title&gt;&lt;/titles&gt;&lt;dates&gt;&lt;year&gt;1987&lt;/year&gt;&lt;/dates&gt;&lt;pub-location&gt;Kuala Lumpur&lt;/pub-location&gt;&lt;publisher&gt;Dewan Bahasa dan Pustaka Kementrian Pelajaran Malaysia&lt;/publisher&gt;&lt;urls&gt;&lt;/urls&gt;&lt;/record&gt;&lt;/Cite&gt;&lt;/EndNote&gt;</w:instrText>
      </w:r>
      <w:r w:rsidRPr="00FD4E98">
        <w:rPr>
          <w:rFonts w:asciiTheme="majorBidi" w:hAnsiTheme="majorBidi" w:cstheme="majorBidi"/>
          <w:sz w:val="24"/>
          <w:szCs w:val="24"/>
        </w:rPr>
        <w:fldChar w:fldCharType="end"/>
      </w:r>
    </w:p>
    <w:p w:rsidR="000971D6" w:rsidRPr="00FD4E98" w:rsidRDefault="000971D6" w:rsidP="000971D6">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Berdasarkan </w:t>
      </w:r>
      <w:r w:rsidRPr="00FD4E98">
        <w:rPr>
          <w:rFonts w:asciiTheme="majorBidi" w:hAnsiTheme="majorBidi" w:cstheme="majorBidi"/>
          <w:sz w:val="24"/>
          <w:szCs w:val="24"/>
        </w:rPr>
        <w:t xml:space="preserve">studi yang dilakukan, didapati empat faktor yang menyebabkan </w:t>
      </w:r>
      <w:r>
        <w:rPr>
          <w:rFonts w:asciiTheme="majorBidi" w:hAnsiTheme="majorBidi" w:cstheme="majorBidi"/>
          <w:sz w:val="24"/>
          <w:szCs w:val="24"/>
        </w:rPr>
        <w:t>terjadinya migrasi, y</w:t>
      </w:r>
      <w:r w:rsidRPr="00FD4E98">
        <w:rPr>
          <w:rFonts w:asciiTheme="majorBidi" w:hAnsiTheme="majorBidi" w:cstheme="majorBidi"/>
          <w:sz w:val="24"/>
          <w:szCs w:val="24"/>
        </w:rPr>
        <w:t>aitu: (1) cita-cita untuk memperoleh peluang kerja yang lebih baik; (2) harapan beroleh masa depan yang le</w:t>
      </w:r>
      <w:r>
        <w:rPr>
          <w:rFonts w:asciiTheme="majorBidi" w:hAnsiTheme="majorBidi" w:cstheme="majorBidi"/>
          <w:sz w:val="24"/>
          <w:szCs w:val="24"/>
        </w:rPr>
        <w:t>bih baik bagi masa depan anak-</w:t>
      </w:r>
      <w:r w:rsidRPr="00FD4E98">
        <w:rPr>
          <w:rFonts w:asciiTheme="majorBidi" w:hAnsiTheme="majorBidi" w:cstheme="majorBidi"/>
          <w:sz w:val="24"/>
          <w:szCs w:val="24"/>
        </w:rPr>
        <w:t>anak; (3) keb</w:t>
      </w:r>
      <w:r>
        <w:rPr>
          <w:rFonts w:asciiTheme="majorBidi" w:hAnsiTheme="majorBidi" w:cstheme="majorBidi"/>
          <w:sz w:val="24"/>
          <w:szCs w:val="24"/>
        </w:rPr>
        <w:t>eranian untuk memulai</w:t>
      </w:r>
      <w:r w:rsidRPr="00FD4E98">
        <w:rPr>
          <w:rFonts w:asciiTheme="majorBidi" w:hAnsiTheme="majorBidi" w:cstheme="majorBidi"/>
          <w:sz w:val="24"/>
          <w:szCs w:val="24"/>
        </w:rPr>
        <w:t xml:space="preserve"> kehidupan baru atau bersemangat tinggi dalam pengembaraan; dan (4) peluang ekonomi yang lebih baik</w:t>
      </w:r>
      <w:r>
        <w:rPr>
          <w:rFonts w:asciiTheme="majorBidi" w:hAnsiTheme="majorBidi" w:cstheme="majorBidi"/>
          <w:sz w:val="24"/>
          <w:szCs w:val="24"/>
        </w:rPr>
        <w:t>.</w:t>
      </w:r>
      <w:r w:rsidR="00263DE1">
        <w:rPr>
          <w:rStyle w:val="EndnoteReference"/>
          <w:rFonts w:asciiTheme="majorBidi" w:hAnsiTheme="majorBidi" w:cstheme="majorBidi"/>
          <w:sz w:val="24"/>
          <w:szCs w:val="24"/>
        </w:rPr>
        <w:endnoteReference w:id="22"/>
      </w:r>
      <w:r w:rsidRPr="00FD4E98">
        <w:rPr>
          <w:rFonts w:asciiTheme="majorBidi" w:hAnsiTheme="majorBidi" w:cstheme="majorBidi"/>
          <w:sz w:val="24"/>
          <w:szCs w:val="24"/>
        </w:rPr>
        <w:t xml:space="preserve"> </w:t>
      </w:r>
    </w:p>
    <w:p w:rsidR="000971D6" w:rsidRPr="00FD4E98" w:rsidRDefault="000971D6" w:rsidP="000971D6">
      <w:pPr>
        <w:pStyle w:val="ListParagraph"/>
        <w:spacing w:line="480" w:lineRule="auto"/>
        <w:ind w:left="0" w:firstLine="720"/>
        <w:jc w:val="both"/>
        <w:rPr>
          <w:rFonts w:asciiTheme="majorBidi" w:hAnsiTheme="majorBidi" w:cstheme="majorBidi"/>
          <w:sz w:val="24"/>
          <w:szCs w:val="24"/>
        </w:rPr>
      </w:pPr>
      <w:proofErr w:type="gramStart"/>
      <w:r w:rsidRPr="00FD4E98">
        <w:rPr>
          <w:rFonts w:asciiTheme="majorBidi" w:hAnsiTheme="majorBidi" w:cstheme="majorBidi"/>
          <w:sz w:val="24"/>
          <w:szCs w:val="24"/>
        </w:rPr>
        <w:t xml:space="preserve">Dalam konteks migrasi orang Aceh ke Yan, </w:t>
      </w:r>
      <w:r>
        <w:rPr>
          <w:rFonts w:asciiTheme="majorBidi" w:hAnsiTheme="majorBidi" w:cstheme="majorBidi"/>
          <w:sz w:val="24"/>
          <w:szCs w:val="24"/>
        </w:rPr>
        <w:t xml:space="preserve">di </w:t>
      </w:r>
      <w:r w:rsidRPr="00FD4E98">
        <w:rPr>
          <w:rFonts w:asciiTheme="majorBidi" w:hAnsiTheme="majorBidi" w:cstheme="majorBidi"/>
          <w:sz w:val="24"/>
          <w:szCs w:val="24"/>
        </w:rPr>
        <w:t>antara faktor yang mendorong mereka ialah keadaan yang tidak tent</w:t>
      </w:r>
      <w:r>
        <w:rPr>
          <w:rFonts w:asciiTheme="majorBidi" w:hAnsiTheme="majorBidi" w:cstheme="majorBidi"/>
          <w:sz w:val="24"/>
          <w:szCs w:val="24"/>
        </w:rPr>
        <w:t>e</w:t>
      </w:r>
      <w:r w:rsidRPr="00FD4E98">
        <w:rPr>
          <w:rFonts w:asciiTheme="majorBidi" w:hAnsiTheme="majorBidi" w:cstheme="majorBidi"/>
          <w:sz w:val="24"/>
          <w:szCs w:val="24"/>
        </w:rPr>
        <w:t xml:space="preserve">ram di </w:t>
      </w:r>
      <w:r>
        <w:rPr>
          <w:rFonts w:asciiTheme="majorBidi" w:hAnsiTheme="majorBidi" w:cstheme="majorBidi"/>
          <w:sz w:val="24"/>
          <w:szCs w:val="24"/>
        </w:rPr>
        <w:t>N</w:t>
      </w:r>
      <w:r w:rsidRPr="00FD4E98">
        <w:rPr>
          <w:rFonts w:asciiTheme="majorBidi" w:hAnsiTheme="majorBidi" w:cstheme="majorBidi"/>
          <w:sz w:val="24"/>
          <w:szCs w:val="24"/>
        </w:rPr>
        <w:t>egeri Aceh sebagai akibat dari kecamuk perang antara rakyat Aceh melawan Belanda.</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Semangat untuk melawan dan mengusir B</w:t>
      </w:r>
      <w:r>
        <w:rPr>
          <w:rFonts w:asciiTheme="majorBidi" w:hAnsiTheme="majorBidi" w:cstheme="majorBidi"/>
          <w:sz w:val="24"/>
          <w:szCs w:val="24"/>
        </w:rPr>
        <w:t>elanda dari bumi Aceh masih</w:t>
      </w:r>
      <w:r w:rsidRPr="00FD4E98">
        <w:rPr>
          <w:rFonts w:asciiTheme="majorBidi" w:hAnsiTheme="majorBidi" w:cstheme="majorBidi"/>
          <w:sz w:val="24"/>
          <w:szCs w:val="24"/>
        </w:rPr>
        <w:t xml:space="preserve"> hidup dan menyala di dada para penghijrah, meskipun mereka telah berada di tanah rantau.</w:t>
      </w:r>
      <w:proofErr w:type="gramEnd"/>
      <w:r w:rsidRPr="00FD4E98">
        <w:rPr>
          <w:rFonts w:asciiTheme="majorBidi" w:hAnsiTheme="majorBidi" w:cstheme="majorBidi"/>
          <w:sz w:val="24"/>
          <w:szCs w:val="24"/>
        </w:rPr>
        <w:t xml:space="preserve"> Para penghijrah ber</w:t>
      </w:r>
      <w:r>
        <w:rPr>
          <w:rFonts w:asciiTheme="majorBidi" w:hAnsiTheme="majorBidi" w:cstheme="majorBidi"/>
          <w:sz w:val="24"/>
          <w:szCs w:val="24"/>
        </w:rPr>
        <w:t>usaha</w:t>
      </w:r>
      <w:r w:rsidRPr="00FD4E98">
        <w:rPr>
          <w:rFonts w:asciiTheme="majorBidi" w:hAnsiTheme="majorBidi" w:cstheme="majorBidi"/>
          <w:sz w:val="24"/>
          <w:szCs w:val="24"/>
        </w:rPr>
        <w:t xml:space="preserve"> kuat menghimpun </w:t>
      </w:r>
      <w:proofErr w:type="gramStart"/>
      <w:r w:rsidRPr="00FD4E98">
        <w:rPr>
          <w:rFonts w:asciiTheme="majorBidi" w:hAnsiTheme="majorBidi" w:cstheme="majorBidi"/>
          <w:sz w:val="24"/>
          <w:szCs w:val="24"/>
        </w:rPr>
        <w:t>dana</w:t>
      </w:r>
      <w:proofErr w:type="gramEnd"/>
      <w:r w:rsidRPr="00FD4E98">
        <w:rPr>
          <w:rFonts w:asciiTheme="majorBidi" w:hAnsiTheme="majorBidi" w:cstheme="majorBidi"/>
          <w:sz w:val="24"/>
          <w:szCs w:val="24"/>
        </w:rPr>
        <w:t xml:space="preserve"> sebanyak-banyaknya untuk diguna</w:t>
      </w:r>
      <w:r>
        <w:rPr>
          <w:rFonts w:asciiTheme="majorBidi" w:hAnsiTheme="majorBidi" w:cstheme="majorBidi"/>
          <w:sz w:val="24"/>
          <w:szCs w:val="24"/>
        </w:rPr>
        <w:t xml:space="preserve">kan demi </w:t>
      </w:r>
      <w:r w:rsidRPr="00FD4E98">
        <w:rPr>
          <w:rFonts w:asciiTheme="majorBidi" w:hAnsiTheme="majorBidi" w:cstheme="majorBidi"/>
          <w:sz w:val="24"/>
          <w:szCs w:val="24"/>
        </w:rPr>
        <w:t xml:space="preserve">menguatkan </w:t>
      </w:r>
      <w:r>
        <w:rPr>
          <w:rFonts w:asciiTheme="majorBidi" w:hAnsiTheme="majorBidi" w:cstheme="majorBidi"/>
          <w:sz w:val="24"/>
          <w:szCs w:val="24"/>
        </w:rPr>
        <w:t xml:space="preserve">barisan </w:t>
      </w:r>
      <w:r w:rsidRPr="00FD4E98">
        <w:rPr>
          <w:rFonts w:asciiTheme="majorBidi" w:hAnsiTheme="majorBidi" w:cstheme="majorBidi"/>
          <w:sz w:val="24"/>
          <w:szCs w:val="24"/>
        </w:rPr>
        <w:t xml:space="preserve">perang mereka di Aceh. </w:t>
      </w:r>
    </w:p>
    <w:p w:rsidR="000971D6" w:rsidRPr="00FD4E98" w:rsidRDefault="000971D6" w:rsidP="000971D6">
      <w:pPr>
        <w:pStyle w:val="ListParagraph"/>
        <w:spacing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Seorang tokoh masyarakat Kampung Acheh, Abdul Malik M. Thaib,</w:t>
      </w:r>
      <w:r w:rsidRPr="00FD4E98">
        <w:rPr>
          <w:rFonts w:asciiTheme="majorBidi" w:hAnsiTheme="majorBidi" w:cstheme="majorBidi"/>
          <w:sz w:val="24"/>
          <w:szCs w:val="24"/>
        </w:rPr>
        <w:t xml:space="preserve"> </w:t>
      </w:r>
      <w:r>
        <w:rPr>
          <w:rFonts w:asciiTheme="majorBidi" w:hAnsiTheme="majorBidi" w:cstheme="majorBidi"/>
          <w:sz w:val="24"/>
          <w:szCs w:val="24"/>
        </w:rPr>
        <w:t xml:space="preserve">menyatakan bahwa </w:t>
      </w:r>
      <w:r w:rsidRPr="00FD4E98">
        <w:rPr>
          <w:rFonts w:asciiTheme="majorBidi" w:hAnsiTheme="majorBidi" w:cstheme="majorBidi"/>
          <w:sz w:val="24"/>
          <w:szCs w:val="24"/>
        </w:rPr>
        <w:t>pada masa itu para penghijrah yang dipimpin oleh kaum ulama mengusahakan pertanian dengan menggunakan konsep “beras segenggam”.</w:t>
      </w:r>
      <w:proofErr w:type="gramEnd"/>
      <w:r w:rsidRPr="00FD4E98">
        <w:rPr>
          <w:rFonts w:asciiTheme="majorBidi" w:hAnsiTheme="majorBidi" w:cstheme="majorBidi"/>
          <w:sz w:val="24"/>
          <w:szCs w:val="24"/>
        </w:rPr>
        <w:t xml:space="preserve"> </w:t>
      </w:r>
      <w:proofErr w:type="gramStart"/>
      <w:r>
        <w:rPr>
          <w:rFonts w:asciiTheme="majorBidi" w:hAnsiTheme="majorBidi" w:cstheme="majorBidi"/>
          <w:sz w:val="24"/>
          <w:szCs w:val="24"/>
        </w:rPr>
        <w:t>A</w:t>
      </w:r>
      <w:r w:rsidRPr="00FD4E98">
        <w:rPr>
          <w:rFonts w:asciiTheme="majorBidi" w:hAnsiTheme="majorBidi" w:cstheme="majorBidi"/>
          <w:sz w:val="24"/>
          <w:szCs w:val="24"/>
        </w:rPr>
        <w:t xml:space="preserve">rtinya, </w:t>
      </w:r>
      <w:r>
        <w:rPr>
          <w:rFonts w:asciiTheme="majorBidi" w:hAnsiTheme="majorBidi" w:cstheme="majorBidi"/>
          <w:sz w:val="24"/>
          <w:szCs w:val="24"/>
        </w:rPr>
        <w:t>sebagian</w:t>
      </w:r>
      <w:r w:rsidRPr="00FD4E98">
        <w:rPr>
          <w:rFonts w:asciiTheme="majorBidi" w:hAnsiTheme="majorBidi" w:cstheme="majorBidi"/>
          <w:sz w:val="24"/>
          <w:szCs w:val="24"/>
        </w:rPr>
        <w:t xml:space="preserve"> hasil pertanian disimpan untuk </w:t>
      </w:r>
      <w:r w:rsidRPr="00FD4E98">
        <w:rPr>
          <w:rFonts w:asciiTheme="majorBidi" w:hAnsiTheme="majorBidi" w:cstheme="majorBidi"/>
          <w:sz w:val="24"/>
          <w:szCs w:val="24"/>
        </w:rPr>
        <w:lastRenderedPageBreak/>
        <w:t>membeli senjata dan kemudian dikirimkan ke Aceh.</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Tindakan seperti ini berlangsung cukup lama, </w:t>
      </w:r>
      <w:r>
        <w:rPr>
          <w:rFonts w:asciiTheme="majorBidi" w:hAnsiTheme="majorBidi" w:cstheme="majorBidi"/>
          <w:sz w:val="24"/>
          <w:szCs w:val="24"/>
        </w:rPr>
        <w:t>se</w:t>
      </w:r>
      <w:r w:rsidRPr="00FD4E98">
        <w:rPr>
          <w:rFonts w:asciiTheme="majorBidi" w:hAnsiTheme="majorBidi" w:cstheme="majorBidi"/>
          <w:sz w:val="24"/>
          <w:szCs w:val="24"/>
        </w:rPr>
        <w:t>hingga datanglah Teungku Abdul Jalil, seorang ulama dari Lamno, Aceh ke Yan.</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Beliau singgah ke Yan dalam perjalanannya menuju India untuk menuntut ilmu.</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Teungku Abdul Jalil tinggal di Yan lebih kurang selama satu tahun.</w:t>
      </w:r>
      <w:proofErr w:type="gramEnd"/>
      <w:r w:rsidRPr="00FD4E98">
        <w:rPr>
          <w:rFonts w:asciiTheme="majorBidi" w:hAnsiTheme="majorBidi" w:cstheme="majorBidi"/>
          <w:sz w:val="24"/>
          <w:szCs w:val="24"/>
        </w:rPr>
        <w:t xml:space="preserve"> </w:t>
      </w:r>
      <w:r>
        <w:rPr>
          <w:rFonts w:asciiTheme="majorBidi" w:hAnsiTheme="majorBidi" w:cstheme="majorBidi"/>
          <w:sz w:val="24"/>
          <w:szCs w:val="24"/>
        </w:rPr>
        <w:t xml:space="preserve">Dia </w:t>
      </w:r>
      <w:r w:rsidRPr="00FD4E98">
        <w:rPr>
          <w:rFonts w:asciiTheme="majorBidi" w:hAnsiTheme="majorBidi" w:cstheme="majorBidi"/>
          <w:sz w:val="24"/>
          <w:szCs w:val="24"/>
        </w:rPr>
        <w:t>kemudian me</w:t>
      </w:r>
      <w:r>
        <w:rPr>
          <w:rFonts w:asciiTheme="majorBidi" w:hAnsiTheme="majorBidi" w:cstheme="majorBidi"/>
          <w:sz w:val="24"/>
          <w:szCs w:val="24"/>
        </w:rPr>
        <w:t>nasehat</w:t>
      </w:r>
      <w:r w:rsidRPr="00FD4E98">
        <w:rPr>
          <w:rFonts w:asciiTheme="majorBidi" w:hAnsiTheme="majorBidi" w:cstheme="majorBidi"/>
          <w:sz w:val="24"/>
          <w:szCs w:val="24"/>
        </w:rPr>
        <w:t xml:space="preserve">i masyarakat Aceh di Yan agar menghentikan </w:t>
      </w:r>
      <w:r>
        <w:rPr>
          <w:rFonts w:asciiTheme="majorBidi" w:hAnsiTheme="majorBidi" w:cstheme="majorBidi"/>
          <w:sz w:val="24"/>
          <w:szCs w:val="24"/>
        </w:rPr>
        <w:t>usaha</w:t>
      </w:r>
      <w:r w:rsidRPr="00FD4E98">
        <w:rPr>
          <w:rFonts w:asciiTheme="majorBidi" w:hAnsiTheme="majorBidi" w:cstheme="majorBidi"/>
          <w:sz w:val="24"/>
          <w:szCs w:val="24"/>
        </w:rPr>
        <w:t xml:space="preserve"> pengiriman </w:t>
      </w:r>
      <w:proofErr w:type="gramStart"/>
      <w:r w:rsidRPr="00FD4E98">
        <w:rPr>
          <w:rFonts w:asciiTheme="majorBidi" w:hAnsiTheme="majorBidi" w:cstheme="majorBidi"/>
          <w:sz w:val="24"/>
          <w:szCs w:val="24"/>
        </w:rPr>
        <w:t>dana</w:t>
      </w:r>
      <w:proofErr w:type="gramEnd"/>
      <w:r w:rsidRPr="00FD4E98">
        <w:rPr>
          <w:rFonts w:asciiTheme="majorBidi" w:hAnsiTheme="majorBidi" w:cstheme="majorBidi"/>
          <w:sz w:val="24"/>
          <w:szCs w:val="24"/>
        </w:rPr>
        <w:t xml:space="preserve"> atau senjata ke Aceh. Menurut</w:t>
      </w:r>
      <w:r>
        <w:rPr>
          <w:rFonts w:asciiTheme="majorBidi" w:hAnsiTheme="majorBidi" w:cstheme="majorBidi"/>
          <w:sz w:val="24"/>
          <w:szCs w:val="24"/>
        </w:rPr>
        <w:t>nya</w:t>
      </w:r>
      <w:r w:rsidRPr="00FD4E98">
        <w:rPr>
          <w:rFonts w:asciiTheme="majorBidi" w:hAnsiTheme="majorBidi" w:cstheme="majorBidi"/>
          <w:sz w:val="24"/>
          <w:szCs w:val="24"/>
        </w:rPr>
        <w:t>, tida</w:t>
      </w:r>
      <w:r>
        <w:rPr>
          <w:rFonts w:asciiTheme="majorBidi" w:hAnsiTheme="majorBidi" w:cstheme="majorBidi"/>
          <w:sz w:val="24"/>
          <w:szCs w:val="24"/>
        </w:rPr>
        <w:t>k ada</w:t>
      </w:r>
      <w:r w:rsidRPr="00FD4E98">
        <w:rPr>
          <w:rFonts w:asciiTheme="majorBidi" w:hAnsiTheme="majorBidi" w:cstheme="majorBidi"/>
          <w:sz w:val="24"/>
          <w:szCs w:val="24"/>
        </w:rPr>
        <w:t xml:space="preserve"> guna mengumpulkan </w:t>
      </w:r>
      <w:proofErr w:type="gramStart"/>
      <w:r w:rsidRPr="00FD4E98">
        <w:rPr>
          <w:rFonts w:asciiTheme="majorBidi" w:hAnsiTheme="majorBidi" w:cstheme="majorBidi"/>
          <w:sz w:val="24"/>
          <w:szCs w:val="24"/>
        </w:rPr>
        <w:t>dana</w:t>
      </w:r>
      <w:proofErr w:type="gramEnd"/>
      <w:r w:rsidRPr="00FD4E98">
        <w:rPr>
          <w:rFonts w:asciiTheme="majorBidi" w:hAnsiTheme="majorBidi" w:cstheme="majorBidi"/>
          <w:sz w:val="24"/>
          <w:szCs w:val="24"/>
        </w:rPr>
        <w:t xml:space="preserve"> dan membeli senjata dari </w:t>
      </w:r>
      <w:r>
        <w:rPr>
          <w:rFonts w:asciiTheme="majorBidi" w:hAnsiTheme="majorBidi" w:cstheme="majorBidi"/>
          <w:sz w:val="24"/>
          <w:szCs w:val="24"/>
        </w:rPr>
        <w:t xml:space="preserve">pihak </w:t>
      </w:r>
      <w:r w:rsidRPr="00FD4E98">
        <w:rPr>
          <w:rFonts w:asciiTheme="majorBidi" w:hAnsiTheme="majorBidi" w:cstheme="majorBidi"/>
          <w:sz w:val="24"/>
          <w:szCs w:val="24"/>
        </w:rPr>
        <w:t xml:space="preserve">Inggris di Pulau Pinang untuk dikirimkan ke Aceh, </w:t>
      </w:r>
      <w:r>
        <w:rPr>
          <w:rFonts w:asciiTheme="majorBidi" w:hAnsiTheme="majorBidi" w:cstheme="majorBidi"/>
          <w:sz w:val="24"/>
          <w:szCs w:val="24"/>
        </w:rPr>
        <w:t>karena</w:t>
      </w:r>
      <w:r w:rsidRPr="00FD4E98">
        <w:rPr>
          <w:rFonts w:asciiTheme="majorBidi" w:hAnsiTheme="majorBidi" w:cstheme="majorBidi"/>
          <w:sz w:val="24"/>
          <w:szCs w:val="24"/>
        </w:rPr>
        <w:t xml:space="preserve"> Inggris pun </w:t>
      </w:r>
      <w:r>
        <w:rPr>
          <w:rFonts w:asciiTheme="majorBidi" w:hAnsiTheme="majorBidi" w:cstheme="majorBidi"/>
          <w:sz w:val="24"/>
          <w:szCs w:val="24"/>
        </w:rPr>
        <w:t>tidak</w:t>
      </w:r>
      <w:r w:rsidRPr="00FD4E98">
        <w:rPr>
          <w:rFonts w:asciiTheme="majorBidi" w:hAnsiTheme="majorBidi" w:cstheme="majorBidi"/>
          <w:sz w:val="24"/>
          <w:szCs w:val="24"/>
        </w:rPr>
        <w:t xml:space="preserve"> </w:t>
      </w:r>
      <w:r>
        <w:rPr>
          <w:rFonts w:asciiTheme="majorBidi" w:hAnsiTheme="majorBidi" w:cstheme="majorBidi"/>
          <w:sz w:val="24"/>
          <w:szCs w:val="24"/>
        </w:rPr>
        <w:t xml:space="preserve">berbeda </w:t>
      </w:r>
      <w:r w:rsidRPr="00FD4E98">
        <w:rPr>
          <w:rFonts w:asciiTheme="majorBidi" w:hAnsiTheme="majorBidi" w:cstheme="majorBidi"/>
          <w:sz w:val="24"/>
          <w:szCs w:val="24"/>
        </w:rPr>
        <w:t xml:space="preserve">dengan Belanda, bangsa penjajah. </w:t>
      </w:r>
      <w:proofErr w:type="gramStart"/>
      <w:r w:rsidRPr="00FD4E98">
        <w:rPr>
          <w:rFonts w:asciiTheme="majorBidi" w:hAnsiTheme="majorBidi" w:cstheme="majorBidi"/>
          <w:sz w:val="24"/>
          <w:szCs w:val="24"/>
        </w:rPr>
        <w:t>Boleh jadi senj</w:t>
      </w:r>
      <w:r>
        <w:rPr>
          <w:rFonts w:asciiTheme="majorBidi" w:hAnsiTheme="majorBidi" w:cstheme="majorBidi"/>
          <w:sz w:val="24"/>
          <w:szCs w:val="24"/>
        </w:rPr>
        <w:t>ata yang dibeli tidak berkualitas</w:t>
      </w:r>
      <w:r w:rsidRPr="00FD4E98">
        <w:rPr>
          <w:rFonts w:asciiTheme="majorBidi" w:hAnsiTheme="majorBidi" w:cstheme="majorBidi"/>
          <w:sz w:val="24"/>
          <w:szCs w:val="24"/>
        </w:rPr>
        <w:t>.</w:t>
      </w:r>
      <w:proofErr w:type="gramEnd"/>
      <w:r w:rsidRPr="00FD4E98">
        <w:rPr>
          <w:rFonts w:asciiTheme="majorBidi" w:hAnsiTheme="majorBidi" w:cstheme="majorBidi"/>
          <w:sz w:val="24"/>
          <w:szCs w:val="24"/>
        </w:rPr>
        <w:t xml:space="preserve"> Teungku Abdul Jalil men</w:t>
      </w:r>
      <w:r>
        <w:rPr>
          <w:rFonts w:asciiTheme="majorBidi" w:hAnsiTheme="majorBidi" w:cstheme="majorBidi"/>
          <w:sz w:val="24"/>
          <w:szCs w:val="24"/>
        </w:rPr>
        <w:t xml:space="preserve">nganjurkan </w:t>
      </w:r>
      <w:r w:rsidRPr="00FD4E98">
        <w:rPr>
          <w:rFonts w:asciiTheme="majorBidi" w:hAnsiTheme="majorBidi" w:cstheme="majorBidi"/>
          <w:sz w:val="24"/>
          <w:szCs w:val="24"/>
        </w:rPr>
        <w:t xml:space="preserve">agar </w:t>
      </w:r>
      <w:proofErr w:type="gramStart"/>
      <w:r w:rsidRPr="00FD4E98">
        <w:rPr>
          <w:rFonts w:asciiTheme="majorBidi" w:hAnsiTheme="majorBidi" w:cstheme="majorBidi"/>
          <w:sz w:val="24"/>
          <w:szCs w:val="24"/>
        </w:rPr>
        <w:t>dana</w:t>
      </w:r>
      <w:proofErr w:type="gramEnd"/>
      <w:r w:rsidRPr="00FD4E98">
        <w:rPr>
          <w:rFonts w:asciiTheme="majorBidi" w:hAnsiTheme="majorBidi" w:cstheme="majorBidi"/>
          <w:sz w:val="24"/>
          <w:szCs w:val="24"/>
        </w:rPr>
        <w:t xml:space="preserve"> yang dikumpulkan lebih baik diguna</w:t>
      </w:r>
      <w:r>
        <w:rPr>
          <w:rFonts w:asciiTheme="majorBidi" w:hAnsiTheme="majorBidi" w:cstheme="majorBidi"/>
          <w:sz w:val="24"/>
          <w:szCs w:val="24"/>
        </w:rPr>
        <w:t>kan untuk</w:t>
      </w:r>
      <w:r w:rsidRPr="00FD4E98">
        <w:rPr>
          <w:rFonts w:asciiTheme="majorBidi" w:hAnsiTheme="majorBidi" w:cstheme="majorBidi"/>
          <w:sz w:val="24"/>
          <w:szCs w:val="24"/>
        </w:rPr>
        <w:t xml:space="preserve"> mem</w:t>
      </w:r>
      <w:r>
        <w:rPr>
          <w:rFonts w:asciiTheme="majorBidi" w:hAnsiTheme="majorBidi" w:cstheme="majorBidi"/>
          <w:sz w:val="24"/>
          <w:szCs w:val="24"/>
        </w:rPr>
        <w:t xml:space="preserve">bangun </w:t>
      </w:r>
      <w:r w:rsidRPr="00FD4E98">
        <w:rPr>
          <w:rFonts w:asciiTheme="majorBidi" w:hAnsiTheme="majorBidi" w:cstheme="majorBidi"/>
          <w:i/>
          <w:sz w:val="24"/>
          <w:szCs w:val="24"/>
        </w:rPr>
        <w:t xml:space="preserve">madrasah </w:t>
      </w:r>
      <w:r w:rsidRPr="00FD4E98">
        <w:rPr>
          <w:rFonts w:asciiTheme="majorBidi" w:hAnsiTheme="majorBidi" w:cstheme="majorBidi"/>
          <w:sz w:val="24"/>
          <w:szCs w:val="24"/>
        </w:rPr>
        <w:t>sebagai tempat membekali anak-anak Aceh dengan pengetahuan agama.</w:t>
      </w:r>
    </w:p>
    <w:p w:rsidR="000971D6" w:rsidRDefault="000971D6" w:rsidP="000971D6">
      <w:pPr>
        <w:pStyle w:val="ListParagraph"/>
        <w:spacing w:after="0" w:line="480" w:lineRule="auto"/>
        <w:ind w:left="0" w:firstLine="720"/>
        <w:jc w:val="both"/>
        <w:rPr>
          <w:rFonts w:asciiTheme="majorBidi" w:hAnsiTheme="majorBidi" w:cstheme="majorBidi"/>
          <w:sz w:val="24"/>
          <w:szCs w:val="24"/>
        </w:rPr>
      </w:pPr>
      <w:proofErr w:type="gramStart"/>
      <w:r w:rsidRPr="00FD4E98">
        <w:rPr>
          <w:rFonts w:asciiTheme="majorBidi" w:hAnsiTheme="majorBidi" w:cstheme="majorBidi"/>
          <w:sz w:val="24"/>
          <w:szCs w:val="24"/>
        </w:rPr>
        <w:t xml:space="preserve">Abdul Malik </w:t>
      </w:r>
      <w:r>
        <w:rPr>
          <w:rFonts w:asciiTheme="majorBidi" w:hAnsiTheme="majorBidi" w:cstheme="majorBidi"/>
          <w:sz w:val="24"/>
          <w:szCs w:val="24"/>
        </w:rPr>
        <w:t>menceritakan</w:t>
      </w:r>
      <w:r w:rsidRPr="00FD4E98">
        <w:rPr>
          <w:rFonts w:asciiTheme="majorBidi" w:hAnsiTheme="majorBidi" w:cstheme="majorBidi"/>
          <w:sz w:val="24"/>
          <w:szCs w:val="24"/>
        </w:rPr>
        <w:t xml:space="preserve"> bahwa </w:t>
      </w:r>
      <w:r>
        <w:rPr>
          <w:rFonts w:asciiTheme="majorBidi" w:hAnsiTheme="majorBidi" w:cstheme="majorBidi"/>
          <w:sz w:val="24"/>
          <w:szCs w:val="24"/>
        </w:rPr>
        <w:t>nasehat</w:t>
      </w:r>
      <w:r w:rsidRPr="00FD4E98">
        <w:rPr>
          <w:rFonts w:asciiTheme="majorBidi" w:hAnsiTheme="majorBidi" w:cstheme="majorBidi"/>
          <w:sz w:val="24"/>
          <w:szCs w:val="24"/>
        </w:rPr>
        <w:t xml:space="preserve"> Teugku Abdul Jalil </w:t>
      </w:r>
      <w:r>
        <w:rPr>
          <w:rFonts w:asciiTheme="majorBidi" w:hAnsiTheme="majorBidi" w:cstheme="majorBidi"/>
          <w:sz w:val="24"/>
          <w:szCs w:val="24"/>
        </w:rPr>
        <w:t xml:space="preserve">dapat </w:t>
      </w:r>
      <w:r w:rsidRPr="00FD4E98">
        <w:rPr>
          <w:rFonts w:asciiTheme="majorBidi" w:hAnsiTheme="majorBidi" w:cstheme="majorBidi"/>
          <w:sz w:val="24"/>
          <w:szCs w:val="24"/>
        </w:rPr>
        <w:t>diterima oleh masyarakat Aceh di Yan.</w:t>
      </w:r>
      <w:proofErr w:type="gramEnd"/>
      <w:r w:rsidRPr="00FD4E98">
        <w:rPr>
          <w:rFonts w:asciiTheme="majorBidi" w:hAnsiTheme="majorBidi" w:cstheme="majorBidi"/>
          <w:sz w:val="24"/>
          <w:szCs w:val="24"/>
        </w:rPr>
        <w:t xml:space="preserve"> Semenjak itu, orang Aceh mengumpulkan </w:t>
      </w:r>
      <w:proofErr w:type="gramStart"/>
      <w:r w:rsidRPr="00FD4E98">
        <w:rPr>
          <w:rFonts w:asciiTheme="majorBidi" w:hAnsiTheme="majorBidi" w:cstheme="majorBidi"/>
          <w:sz w:val="24"/>
          <w:szCs w:val="24"/>
        </w:rPr>
        <w:t>dana</w:t>
      </w:r>
      <w:proofErr w:type="gramEnd"/>
      <w:r w:rsidRPr="00FD4E98">
        <w:rPr>
          <w:rFonts w:asciiTheme="majorBidi" w:hAnsiTheme="majorBidi" w:cstheme="majorBidi"/>
          <w:sz w:val="24"/>
          <w:szCs w:val="24"/>
        </w:rPr>
        <w:t xml:space="preserve"> dan ber</w:t>
      </w:r>
      <w:r>
        <w:rPr>
          <w:rFonts w:asciiTheme="majorBidi" w:hAnsiTheme="majorBidi" w:cstheme="majorBidi"/>
          <w:sz w:val="24"/>
          <w:szCs w:val="24"/>
        </w:rPr>
        <w:t xml:space="preserve">hasil </w:t>
      </w:r>
      <w:r w:rsidRPr="00FD4E98">
        <w:rPr>
          <w:rFonts w:asciiTheme="majorBidi" w:hAnsiTheme="majorBidi" w:cstheme="majorBidi"/>
          <w:sz w:val="24"/>
          <w:szCs w:val="24"/>
        </w:rPr>
        <w:t>memb</w:t>
      </w:r>
      <w:r>
        <w:rPr>
          <w:rFonts w:asciiTheme="majorBidi" w:hAnsiTheme="majorBidi" w:cstheme="majorBidi"/>
          <w:sz w:val="24"/>
          <w:szCs w:val="24"/>
        </w:rPr>
        <w:t>angun s</w:t>
      </w:r>
      <w:r w:rsidRPr="00FD4E98">
        <w:rPr>
          <w:rFonts w:asciiTheme="majorBidi" w:hAnsiTheme="majorBidi" w:cstheme="majorBidi"/>
          <w:sz w:val="24"/>
          <w:szCs w:val="24"/>
        </w:rPr>
        <w:t>ekolah agama. Sekolah agama yang di</w:t>
      </w:r>
      <w:r>
        <w:rPr>
          <w:rFonts w:asciiTheme="majorBidi" w:hAnsiTheme="majorBidi" w:cstheme="majorBidi"/>
          <w:sz w:val="24"/>
          <w:szCs w:val="24"/>
        </w:rPr>
        <w:t xml:space="preserve">bangun </w:t>
      </w:r>
      <w:r w:rsidRPr="00FD4E98">
        <w:rPr>
          <w:rFonts w:asciiTheme="majorBidi" w:hAnsiTheme="majorBidi" w:cstheme="majorBidi"/>
          <w:sz w:val="24"/>
          <w:szCs w:val="24"/>
        </w:rPr>
        <w:t xml:space="preserve">itu menjadi </w:t>
      </w:r>
      <w:r>
        <w:rPr>
          <w:rFonts w:asciiTheme="majorBidi" w:hAnsiTheme="majorBidi" w:cstheme="majorBidi"/>
          <w:sz w:val="24"/>
          <w:szCs w:val="24"/>
        </w:rPr>
        <w:t xml:space="preserve">cikal-bakal bagi </w:t>
      </w:r>
      <w:proofErr w:type="gramStart"/>
      <w:r w:rsidRPr="00FD4E98">
        <w:rPr>
          <w:rFonts w:asciiTheme="majorBidi" w:hAnsiTheme="majorBidi" w:cstheme="majorBidi"/>
          <w:sz w:val="24"/>
          <w:szCs w:val="24"/>
        </w:rPr>
        <w:t>ca</w:t>
      </w:r>
      <w:r>
        <w:rPr>
          <w:rFonts w:asciiTheme="majorBidi" w:hAnsiTheme="majorBidi" w:cstheme="majorBidi"/>
          <w:sz w:val="24"/>
          <w:szCs w:val="24"/>
        </w:rPr>
        <w:t xml:space="preserve">bang </w:t>
      </w:r>
      <w:r w:rsidRPr="00FD4E98">
        <w:rPr>
          <w:rFonts w:asciiTheme="majorBidi" w:hAnsiTheme="majorBidi" w:cstheme="majorBidi"/>
          <w:sz w:val="24"/>
          <w:szCs w:val="24"/>
        </w:rPr>
        <w:t xml:space="preserve"> pertama</w:t>
      </w:r>
      <w:proofErr w:type="gramEnd"/>
      <w:r w:rsidRPr="00FD4E98">
        <w:rPr>
          <w:rFonts w:asciiTheme="majorBidi" w:hAnsiTheme="majorBidi" w:cstheme="majorBidi"/>
          <w:sz w:val="24"/>
          <w:szCs w:val="24"/>
        </w:rPr>
        <w:t xml:space="preserve"> Maktab Mahmud di Kedah.</w:t>
      </w:r>
      <w:r w:rsidR="00263DE1">
        <w:rPr>
          <w:rStyle w:val="EndnoteReference"/>
          <w:rFonts w:asciiTheme="majorBidi" w:hAnsiTheme="majorBidi" w:cstheme="majorBidi"/>
          <w:sz w:val="24"/>
          <w:szCs w:val="24"/>
        </w:rPr>
        <w:endnoteReference w:id="23"/>
      </w:r>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Maktab Mahmud yang terle</w:t>
      </w:r>
      <w:r>
        <w:rPr>
          <w:rFonts w:asciiTheme="majorBidi" w:hAnsiTheme="majorBidi" w:cstheme="majorBidi"/>
          <w:sz w:val="24"/>
          <w:szCs w:val="24"/>
        </w:rPr>
        <w:t>tak</w:t>
      </w:r>
      <w:r w:rsidRPr="00FD4E98">
        <w:rPr>
          <w:rFonts w:asciiTheme="majorBidi" w:hAnsiTheme="majorBidi" w:cstheme="majorBidi"/>
          <w:sz w:val="24"/>
          <w:szCs w:val="24"/>
        </w:rPr>
        <w:t xml:space="preserve"> di Kampung Aceh masih tetap ramai didatangi para pelajar hingga hari ini.</w:t>
      </w:r>
      <w:proofErr w:type="gramEnd"/>
      <w:r w:rsidRPr="00FD4E98">
        <w:rPr>
          <w:rFonts w:asciiTheme="majorBidi" w:hAnsiTheme="majorBidi" w:cstheme="majorBidi"/>
          <w:sz w:val="24"/>
          <w:szCs w:val="24"/>
        </w:rPr>
        <w:t xml:space="preserve"> </w:t>
      </w:r>
    </w:p>
    <w:p w:rsidR="00263DE1" w:rsidRDefault="00263DE1" w:rsidP="00263DE1">
      <w:pPr>
        <w:pStyle w:val="Heading3"/>
      </w:pPr>
    </w:p>
    <w:p w:rsidR="000971D6" w:rsidRPr="00FD4E98" w:rsidRDefault="000971D6" w:rsidP="00263DE1">
      <w:pPr>
        <w:pStyle w:val="Heading3"/>
      </w:pPr>
      <w:r w:rsidRPr="00FD4E98">
        <w:t>1</w:t>
      </w:r>
      <w:r w:rsidR="00263DE1">
        <w:t>.</w:t>
      </w:r>
      <w:r w:rsidRPr="00FD4E98">
        <w:t xml:space="preserve"> </w:t>
      </w:r>
      <w:r>
        <w:tab/>
      </w:r>
      <w:r w:rsidRPr="009057A7">
        <w:t>Meudagang</w:t>
      </w:r>
    </w:p>
    <w:p w:rsidR="000971D6" w:rsidRDefault="000971D6" w:rsidP="000971D6">
      <w:pPr>
        <w:spacing w:after="0" w:line="480" w:lineRule="auto"/>
        <w:ind w:firstLine="720"/>
        <w:jc w:val="both"/>
        <w:rPr>
          <w:rFonts w:asciiTheme="majorBidi" w:hAnsiTheme="majorBidi" w:cstheme="majorBidi"/>
          <w:sz w:val="24"/>
          <w:szCs w:val="24"/>
        </w:rPr>
      </w:pPr>
      <w:proofErr w:type="gramStart"/>
      <w:r w:rsidRPr="00FD4E98">
        <w:rPr>
          <w:rFonts w:asciiTheme="majorBidi" w:hAnsiTheme="majorBidi" w:cstheme="majorBidi"/>
          <w:sz w:val="24"/>
          <w:szCs w:val="24"/>
        </w:rPr>
        <w:t>Me</w:t>
      </w:r>
      <w:r>
        <w:rPr>
          <w:rFonts w:asciiTheme="majorBidi" w:hAnsiTheme="majorBidi" w:cstheme="majorBidi"/>
          <w:sz w:val="24"/>
          <w:szCs w:val="24"/>
        </w:rPr>
        <w:t>rujuk kepada</w:t>
      </w:r>
      <w:r w:rsidRPr="00FD4E98">
        <w:rPr>
          <w:rFonts w:asciiTheme="majorBidi" w:hAnsiTheme="majorBidi" w:cstheme="majorBidi"/>
          <w:sz w:val="24"/>
          <w:szCs w:val="24"/>
        </w:rPr>
        <w:t xml:space="preserve"> catatan sejarah, </w:t>
      </w:r>
      <w:r>
        <w:rPr>
          <w:rFonts w:asciiTheme="majorBidi" w:hAnsiTheme="majorBidi" w:cstheme="majorBidi"/>
          <w:sz w:val="24"/>
          <w:szCs w:val="24"/>
        </w:rPr>
        <w:t>ketika N</w:t>
      </w:r>
      <w:r w:rsidRPr="00FD4E98">
        <w:rPr>
          <w:rFonts w:asciiTheme="majorBidi" w:hAnsiTheme="majorBidi" w:cstheme="majorBidi"/>
          <w:sz w:val="24"/>
          <w:szCs w:val="24"/>
        </w:rPr>
        <w:t>egeri Aceh masih berada dalam masa kegemilangan di bawah Kerajaan Aceh Darussalam, negeri ini menjadi pusat penyebaran agama Islam ke seluruh kawasan dunia Melayu di Asia Tenggara.</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Bahkan, sebelum bersatu di bawah kerajaan besar ini, penduduk dan penguasa pelbagai kerajaan di Aceh telah lebih dahulu beragama Islam.</w:t>
      </w:r>
      <w:proofErr w:type="gramEnd"/>
      <w:r w:rsidRPr="00FD4E98">
        <w:rPr>
          <w:rFonts w:asciiTheme="majorBidi" w:hAnsiTheme="majorBidi" w:cstheme="majorBidi"/>
          <w:sz w:val="24"/>
          <w:szCs w:val="24"/>
        </w:rPr>
        <w:t xml:space="preserve"> Catatan perjalanan Marco Polo yang  tiba di Peureulak tahun 1292 dan Ibnu Batuta yang sampai di Samudera Pasai tahun 1343 </w:t>
      </w:r>
      <w:r>
        <w:rPr>
          <w:rFonts w:asciiTheme="majorBidi" w:hAnsiTheme="majorBidi" w:cstheme="majorBidi"/>
          <w:sz w:val="24"/>
          <w:szCs w:val="24"/>
        </w:rPr>
        <w:t>menyatakan bah</w:t>
      </w:r>
      <w:r w:rsidRPr="00FD4E98">
        <w:rPr>
          <w:rFonts w:asciiTheme="majorBidi" w:hAnsiTheme="majorBidi" w:cstheme="majorBidi"/>
          <w:sz w:val="24"/>
          <w:szCs w:val="24"/>
        </w:rPr>
        <w:t xml:space="preserve">wa penduduk di wilayah itu </w:t>
      </w:r>
      <w:r w:rsidRPr="00FD4E98">
        <w:rPr>
          <w:rFonts w:asciiTheme="majorBidi" w:hAnsiTheme="majorBidi" w:cstheme="majorBidi"/>
          <w:sz w:val="24"/>
          <w:szCs w:val="24"/>
        </w:rPr>
        <w:lastRenderedPageBreak/>
        <w:t>telah beragama Islam</w:t>
      </w:r>
      <w:r>
        <w:rPr>
          <w:rFonts w:asciiTheme="majorBidi" w:hAnsiTheme="majorBidi" w:cstheme="majorBidi"/>
          <w:sz w:val="24"/>
          <w:szCs w:val="24"/>
        </w:rPr>
        <w:t>.</w:t>
      </w:r>
      <w:r w:rsidR="00263DE1">
        <w:rPr>
          <w:rStyle w:val="EndnoteReference"/>
          <w:rFonts w:asciiTheme="majorBidi" w:hAnsiTheme="majorBidi" w:cstheme="majorBidi"/>
          <w:sz w:val="24"/>
          <w:szCs w:val="24"/>
        </w:rPr>
        <w:endnoteReference w:id="24"/>
      </w:r>
      <w:r w:rsidRPr="00FD4E98">
        <w:rPr>
          <w:rFonts w:asciiTheme="majorBidi" w:hAnsiTheme="majorBidi" w:cstheme="majorBidi"/>
          <w:sz w:val="24"/>
          <w:szCs w:val="24"/>
        </w:rPr>
        <w:t xml:space="preserve"> Catatan </w:t>
      </w:r>
      <w:proofErr w:type="gramStart"/>
      <w:r w:rsidRPr="00FD4E98">
        <w:rPr>
          <w:rFonts w:asciiTheme="majorBidi" w:hAnsiTheme="majorBidi" w:cstheme="majorBidi"/>
          <w:sz w:val="24"/>
          <w:szCs w:val="24"/>
        </w:rPr>
        <w:t>lain</w:t>
      </w:r>
      <w:proofErr w:type="gramEnd"/>
      <w:r w:rsidRPr="00FD4E98">
        <w:rPr>
          <w:rFonts w:asciiTheme="majorBidi" w:hAnsiTheme="majorBidi" w:cstheme="majorBidi"/>
          <w:sz w:val="24"/>
          <w:szCs w:val="24"/>
        </w:rPr>
        <w:t xml:space="preserve"> </w:t>
      </w:r>
      <w:r>
        <w:rPr>
          <w:rFonts w:asciiTheme="majorBidi" w:hAnsiTheme="majorBidi" w:cstheme="majorBidi"/>
          <w:sz w:val="24"/>
          <w:szCs w:val="24"/>
        </w:rPr>
        <w:t>menyatakan</w:t>
      </w:r>
      <w:r w:rsidRPr="00FD4E98">
        <w:rPr>
          <w:rFonts w:asciiTheme="majorBidi" w:hAnsiTheme="majorBidi" w:cstheme="majorBidi"/>
          <w:sz w:val="24"/>
          <w:szCs w:val="24"/>
        </w:rPr>
        <w:t xml:space="preserve"> </w:t>
      </w:r>
      <w:r>
        <w:rPr>
          <w:rFonts w:asciiTheme="majorBidi" w:hAnsiTheme="majorBidi" w:cstheme="majorBidi"/>
          <w:sz w:val="24"/>
          <w:szCs w:val="24"/>
        </w:rPr>
        <w:t>bahwa</w:t>
      </w:r>
      <w:r w:rsidRPr="00FD4E98">
        <w:rPr>
          <w:rFonts w:asciiTheme="majorBidi" w:hAnsiTheme="majorBidi" w:cstheme="majorBidi"/>
          <w:sz w:val="24"/>
          <w:szCs w:val="24"/>
        </w:rPr>
        <w:t xml:space="preserve"> Ibnu Batuta melawat ke Pasai tahun 1345/1346 dan mendapati kehidupan masyarakat yang makmur di bawah kepimpinan sultan yang taat dan disokong oleh </w:t>
      </w:r>
      <w:r>
        <w:rPr>
          <w:rFonts w:asciiTheme="majorBidi" w:hAnsiTheme="majorBidi" w:cstheme="majorBidi"/>
          <w:sz w:val="24"/>
          <w:szCs w:val="24"/>
        </w:rPr>
        <w:t>orang</w:t>
      </w:r>
      <w:r w:rsidRPr="00FD4E98">
        <w:rPr>
          <w:rFonts w:asciiTheme="majorBidi" w:hAnsiTheme="majorBidi" w:cstheme="majorBidi"/>
          <w:sz w:val="24"/>
          <w:szCs w:val="24"/>
        </w:rPr>
        <w:t xml:space="preserve"> yang c</w:t>
      </w:r>
      <w:r>
        <w:rPr>
          <w:rFonts w:asciiTheme="majorBidi" w:hAnsiTheme="majorBidi" w:cstheme="majorBidi"/>
          <w:sz w:val="24"/>
          <w:szCs w:val="24"/>
        </w:rPr>
        <w:t>a</w:t>
      </w:r>
      <w:r w:rsidRPr="00FD4E98">
        <w:rPr>
          <w:rFonts w:asciiTheme="majorBidi" w:hAnsiTheme="majorBidi" w:cstheme="majorBidi"/>
          <w:sz w:val="24"/>
          <w:szCs w:val="24"/>
        </w:rPr>
        <w:t>kap</w:t>
      </w:r>
      <w:r>
        <w:rPr>
          <w:rFonts w:asciiTheme="majorBidi" w:hAnsiTheme="majorBidi" w:cstheme="majorBidi"/>
          <w:sz w:val="24"/>
          <w:szCs w:val="24"/>
        </w:rPr>
        <w:t>.</w:t>
      </w:r>
      <w:r w:rsidR="00C53FFF">
        <w:rPr>
          <w:rStyle w:val="EndnoteReference"/>
          <w:rFonts w:asciiTheme="majorBidi" w:hAnsiTheme="majorBidi" w:cstheme="majorBidi"/>
          <w:sz w:val="24"/>
          <w:szCs w:val="24"/>
        </w:rPr>
        <w:endnoteReference w:id="25"/>
      </w:r>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Bermula dari Kerajaan Pasai, agama Islam disebarkan ke negeri-negeri lain di kawasan Asia Tenggara</w:t>
      </w:r>
      <w:r>
        <w:rPr>
          <w:rFonts w:asciiTheme="majorBidi" w:hAnsiTheme="majorBidi" w:cstheme="majorBidi"/>
          <w:sz w:val="24"/>
          <w:szCs w:val="24"/>
        </w:rPr>
        <w:t>.</w:t>
      </w:r>
      <w:proofErr w:type="gramEnd"/>
      <w:r w:rsidR="00C53FFF">
        <w:rPr>
          <w:rStyle w:val="EndnoteReference"/>
          <w:rFonts w:asciiTheme="majorBidi" w:hAnsiTheme="majorBidi" w:cstheme="majorBidi"/>
          <w:sz w:val="24"/>
          <w:szCs w:val="24"/>
        </w:rPr>
        <w:endnoteReference w:id="26"/>
      </w:r>
      <w:r w:rsidRPr="00FD4E98">
        <w:rPr>
          <w:rFonts w:asciiTheme="majorBidi" w:hAnsiTheme="majorBidi" w:cstheme="majorBidi"/>
          <w:sz w:val="24"/>
          <w:szCs w:val="24"/>
        </w:rPr>
        <w:t xml:space="preserve"> </w:t>
      </w:r>
    </w:p>
    <w:p w:rsidR="000971D6" w:rsidRDefault="000971D6" w:rsidP="000971D6">
      <w:pPr>
        <w:spacing w:after="0" w:line="480" w:lineRule="auto"/>
        <w:ind w:firstLine="720"/>
        <w:jc w:val="both"/>
        <w:rPr>
          <w:rFonts w:asciiTheme="majorBidi" w:hAnsiTheme="majorBidi" w:cstheme="majorBidi"/>
          <w:i/>
          <w:sz w:val="24"/>
          <w:szCs w:val="24"/>
        </w:rPr>
      </w:pPr>
      <w:r w:rsidRPr="00FD4E98">
        <w:rPr>
          <w:rFonts w:asciiTheme="majorBidi" w:hAnsiTheme="majorBidi" w:cstheme="majorBidi"/>
          <w:sz w:val="24"/>
          <w:szCs w:val="24"/>
        </w:rPr>
        <w:t xml:space="preserve">Sebagai sebuah kerajaan Islam, kekuasaan sultan berasaskan pada konsep kesatuan agama dan politik, </w:t>
      </w:r>
      <w:r>
        <w:rPr>
          <w:rFonts w:asciiTheme="majorBidi" w:hAnsiTheme="majorBidi" w:cstheme="majorBidi"/>
          <w:sz w:val="24"/>
          <w:szCs w:val="24"/>
        </w:rPr>
        <w:t>se</w:t>
      </w:r>
      <w:r w:rsidRPr="00FD4E98">
        <w:rPr>
          <w:rFonts w:asciiTheme="majorBidi" w:hAnsiTheme="majorBidi" w:cstheme="majorBidi"/>
          <w:sz w:val="24"/>
          <w:szCs w:val="24"/>
        </w:rPr>
        <w:t>hingga</w:t>
      </w:r>
      <w:r>
        <w:rPr>
          <w:rFonts w:asciiTheme="majorBidi" w:hAnsiTheme="majorBidi" w:cstheme="majorBidi"/>
          <w:sz w:val="24"/>
          <w:szCs w:val="24"/>
        </w:rPr>
        <w:t xml:space="preserve"> </w:t>
      </w:r>
      <w:r w:rsidRPr="00FD4E98">
        <w:rPr>
          <w:rFonts w:asciiTheme="majorBidi" w:hAnsiTheme="majorBidi" w:cstheme="majorBidi"/>
          <w:sz w:val="24"/>
          <w:szCs w:val="24"/>
        </w:rPr>
        <w:t xml:space="preserve">memberikan peluang kepada kaum ulama untuk menduduki posisi-posisi penting dan strategis, di antaranya menjadi </w:t>
      </w:r>
      <w:r w:rsidRPr="00FD4E98">
        <w:rPr>
          <w:rFonts w:asciiTheme="majorBidi" w:hAnsiTheme="majorBidi" w:cstheme="majorBidi"/>
          <w:i/>
          <w:sz w:val="24"/>
          <w:szCs w:val="24"/>
        </w:rPr>
        <w:t>Kadhi Malikul Adil</w:t>
      </w:r>
      <w:r w:rsidR="00C53FFF">
        <w:rPr>
          <w:rFonts w:asciiTheme="majorBidi" w:hAnsiTheme="majorBidi" w:cstheme="majorBidi"/>
          <w:i/>
          <w:sz w:val="24"/>
          <w:szCs w:val="24"/>
        </w:rPr>
        <w:t>,</w:t>
      </w:r>
      <w:r w:rsidR="00C53FFF">
        <w:rPr>
          <w:rStyle w:val="EndnoteReference"/>
          <w:rFonts w:asciiTheme="majorBidi" w:hAnsiTheme="majorBidi" w:cstheme="majorBidi"/>
          <w:i/>
          <w:sz w:val="24"/>
          <w:szCs w:val="24"/>
        </w:rPr>
        <w:endnoteReference w:id="27"/>
      </w:r>
      <w:r w:rsidRPr="00FD4E98">
        <w:rPr>
          <w:rFonts w:asciiTheme="majorBidi" w:hAnsiTheme="majorBidi" w:cstheme="majorBidi"/>
          <w:i/>
          <w:sz w:val="24"/>
          <w:szCs w:val="24"/>
        </w:rPr>
        <w:t xml:space="preserve"> </w:t>
      </w:r>
      <w:r w:rsidRPr="00FD4E98">
        <w:rPr>
          <w:rFonts w:asciiTheme="majorBidi" w:hAnsiTheme="majorBidi" w:cstheme="majorBidi"/>
          <w:sz w:val="24"/>
          <w:szCs w:val="24"/>
        </w:rPr>
        <w:t>institusi yang dib</w:t>
      </w:r>
      <w:r>
        <w:rPr>
          <w:rFonts w:asciiTheme="majorBidi" w:hAnsiTheme="majorBidi" w:cstheme="majorBidi"/>
          <w:sz w:val="24"/>
          <w:szCs w:val="24"/>
        </w:rPr>
        <w:t xml:space="preserve">angun </w:t>
      </w:r>
      <w:r w:rsidRPr="00FD4E98">
        <w:rPr>
          <w:rFonts w:asciiTheme="majorBidi" w:hAnsiTheme="majorBidi" w:cstheme="majorBidi"/>
          <w:sz w:val="24"/>
          <w:szCs w:val="24"/>
        </w:rPr>
        <w:t>oleh Sultan Iskandar Muda</w:t>
      </w:r>
      <w:r>
        <w:rPr>
          <w:rFonts w:asciiTheme="majorBidi" w:hAnsiTheme="majorBidi" w:cstheme="majorBidi"/>
          <w:sz w:val="24"/>
          <w:szCs w:val="24"/>
        </w:rPr>
        <w:t>.</w:t>
      </w:r>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Tidaklah semua ulama beroleh kesempatan masuk ke dalam jaringan kekuasaan.</w:t>
      </w:r>
      <w:proofErr w:type="gramEnd"/>
      <w:r w:rsidRPr="00FD4E98">
        <w:rPr>
          <w:rFonts w:asciiTheme="majorBidi" w:hAnsiTheme="majorBidi" w:cstheme="majorBidi"/>
          <w:sz w:val="24"/>
          <w:szCs w:val="24"/>
        </w:rPr>
        <w:t xml:space="preserve"> Mereka yang tidak beroleh kesempatan itu, </w:t>
      </w:r>
      <w:proofErr w:type="gramStart"/>
      <w:r w:rsidRPr="00FD4E98">
        <w:rPr>
          <w:rFonts w:asciiTheme="majorBidi" w:hAnsiTheme="majorBidi" w:cstheme="majorBidi"/>
          <w:sz w:val="24"/>
          <w:szCs w:val="24"/>
        </w:rPr>
        <w:t>tetaplah  menjadi</w:t>
      </w:r>
      <w:proofErr w:type="gramEnd"/>
      <w:r w:rsidRPr="00FD4E98">
        <w:rPr>
          <w:rFonts w:asciiTheme="majorBidi" w:hAnsiTheme="majorBidi" w:cstheme="majorBidi"/>
          <w:sz w:val="24"/>
          <w:szCs w:val="24"/>
        </w:rPr>
        <w:t xml:space="preserve"> sosok yang memiliki pengaruh dan jaringan yang cukup luas dalam masyarakat. </w:t>
      </w:r>
      <w:proofErr w:type="gramStart"/>
      <w:r w:rsidRPr="00FD4E98">
        <w:rPr>
          <w:rFonts w:asciiTheme="majorBidi" w:hAnsiTheme="majorBidi" w:cstheme="majorBidi"/>
          <w:sz w:val="24"/>
          <w:szCs w:val="24"/>
        </w:rPr>
        <w:t>Pengaruh mereka tertanam dalam kehidupan masyarakat melalui</w:t>
      </w:r>
      <w:r>
        <w:rPr>
          <w:rFonts w:asciiTheme="majorBidi" w:hAnsiTheme="majorBidi" w:cstheme="majorBidi"/>
          <w:sz w:val="24"/>
          <w:szCs w:val="24"/>
        </w:rPr>
        <w:t xml:space="preserve"> institusi-institusi pendidikan, </w:t>
      </w:r>
      <w:r w:rsidRPr="00FD4E98">
        <w:rPr>
          <w:rFonts w:asciiTheme="majorBidi" w:hAnsiTheme="majorBidi" w:cstheme="majorBidi"/>
          <w:sz w:val="24"/>
          <w:szCs w:val="24"/>
        </w:rPr>
        <w:t xml:space="preserve">seperti </w:t>
      </w:r>
      <w:r w:rsidRPr="00FD4E98">
        <w:rPr>
          <w:rFonts w:asciiTheme="majorBidi" w:hAnsiTheme="majorBidi" w:cstheme="majorBidi"/>
          <w:i/>
          <w:sz w:val="24"/>
          <w:szCs w:val="24"/>
        </w:rPr>
        <w:t>dayah</w:t>
      </w:r>
      <w:r>
        <w:rPr>
          <w:rFonts w:asciiTheme="majorBidi" w:hAnsiTheme="majorBidi" w:cstheme="majorBidi"/>
          <w:sz w:val="24"/>
          <w:szCs w:val="24"/>
        </w:rPr>
        <w:t>.</w:t>
      </w:r>
      <w:proofErr w:type="gramEnd"/>
      <w:r w:rsidRPr="00FD4E98">
        <w:rPr>
          <w:rFonts w:asciiTheme="majorBidi" w:hAnsiTheme="majorBidi" w:cstheme="majorBidi"/>
          <w:i/>
          <w:sz w:val="24"/>
          <w:szCs w:val="24"/>
        </w:rPr>
        <w:t xml:space="preserve"> </w:t>
      </w:r>
    </w:p>
    <w:p w:rsidR="000971D6" w:rsidRPr="00FD4E98" w:rsidRDefault="000971D6" w:rsidP="000971D6">
      <w:pPr>
        <w:spacing w:after="0" w:line="480" w:lineRule="auto"/>
        <w:ind w:firstLine="720"/>
        <w:jc w:val="both"/>
        <w:rPr>
          <w:rFonts w:asciiTheme="majorBidi" w:hAnsiTheme="majorBidi" w:cstheme="majorBidi"/>
          <w:sz w:val="24"/>
          <w:szCs w:val="24"/>
        </w:rPr>
      </w:pPr>
      <w:proofErr w:type="gramStart"/>
      <w:r w:rsidRPr="005F4CF7">
        <w:rPr>
          <w:rFonts w:asciiTheme="majorBidi" w:hAnsiTheme="majorBidi" w:cstheme="majorBidi"/>
          <w:i/>
          <w:iCs/>
          <w:sz w:val="24"/>
          <w:szCs w:val="24"/>
        </w:rPr>
        <w:t>Dayah</w:t>
      </w:r>
      <w:r w:rsidRPr="00FD4E98">
        <w:rPr>
          <w:rFonts w:asciiTheme="majorBidi" w:hAnsiTheme="majorBidi" w:cstheme="majorBidi"/>
          <w:sz w:val="24"/>
          <w:szCs w:val="24"/>
        </w:rPr>
        <w:t xml:space="preserve"> ialah lembaga pendidikan tempat masyarakat mempelajari ilmu agama.</w:t>
      </w:r>
      <w:proofErr w:type="gramEnd"/>
      <w:r w:rsidRPr="00FD4E98">
        <w:rPr>
          <w:rFonts w:asciiTheme="majorBidi" w:hAnsiTheme="majorBidi" w:cstheme="majorBidi"/>
          <w:sz w:val="24"/>
          <w:szCs w:val="24"/>
        </w:rPr>
        <w:t xml:space="preserve"> </w:t>
      </w:r>
      <w:proofErr w:type="gramStart"/>
      <w:r w:rsidRPr="005F4CF7">
        <w:rPr>
          <w:rFonts w:asciiTheme="majorBidi" w:hAnsiTheme="majorBidi" w:cstheme="majorBidi"/>
          <w:i/>
          <w:iCs/>
          <w:sz w:val="24"/>
          <w:szCs w:val="24"/>
        </w:rPr>
        <w:t>Dayah</w:t>
      </w:r>
      <w:r w:rsidRPr="00FD4E98">
        <w:rPr>
          <w:rFonts w:asciiTheme="majorBidi" w:hAnsiTheme="majorBidi" w:cstheme="majorBidi"/>
          <w:sz w:val="24"/>
          <w:szCs w:val="24"/>
        </w:rPr>
        <w:t xml:space="preserve"> dipimpin oleh seorang ulama yang disebut </w:t>
      </w:r>
      <w:r>
        <w:rPr>
          <w:rFonts w:asciiTheme="majorBidi" w:hAnsiTheme="majorBidi" w:cstheme="majorBidi"/>
          <w:i/>
          <w:iCs/>
          <w:sz w:val="24"/>
          <w:szCs w:val="24"/>
        </w:rPr>
        <w:t>teungku chik.</w:t>
      </w:r>
      <w:proofErr w:type="gramEnd"/>
      <w:r w:rsidR="00C53FFF">
        <w:rPr>
          <w:rStyle w:val="EndnoteReference"/>
          <w:rFonts w:asciiTheme="majorBidi" w:hAnsiTheme="majorBidi" w:cstheme="majorBidi"/>
          <w:i/>
          <w:iCs/>
          <w:sz w:val="24"/>
          <w:szCs w:val="24"/>
        </w:rPr>
        <w:endnoteReference w:id="28"/>
      </w:r>
      <w:r>
        <w:rPr>
          <w:rFonts w:asciiTheme="majorBidi" w:hAnsiTheme="majorBidi" w:cstheme="majorBidi"/>
          <w:i/>
          <w:iCs/>
          <w:sz w:val="24"/>
          <w:szCs w:val="24"/>
        </w:rPr>
        <w:t xml:space="preserve"> </w:t>
      </w:r>
      <w:proofErr w:type="gramStart"/>
      <w:r w:rsidRPr="00FD4E98">
        <w:rPr>
          <w:rFonts w:asciiTheme="majorBidi" w:hAnsiTheme="majorBidi" w:cstheme="majorBidi"/>
          <w:sz w:val="24"/>
          <w:szCs w:val="24"/>
        </w:rPr>
        <w:t xml:space="preserve">Lembaga </w:t>
      </w:r>
      <w:r>
        <w:rPr>
          <w:rFonts w:asciiTheme="majorBidi" w:hAnsiTheme="majorBidi" w:cstheme="majorBidi"/>
          <w:sz w:val="24"/>
          <w:szCs w:val="24"/>
        </w:rPr>
        <w:t>pendidikan ini mempunyai peran</w:t>
      </w:r>
      <w:r w:rsidRPr="00FD4E98">
        <w:rPr>
          <w:rFonts w:asciiTheme="majorBidi" w:hAnsiTheme="majorBidi" w:cstheme="majorBidi"/>
          <w:sz w:val="24"/>
          <w:szCs w:val="24"/>
        </w:rPr>
        <w:t xml:space="preserve"> strategis dalam melahirkan para ulama.</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Dalam masa lebih tiga abad, bahkan sebelum Belanda datang ke Aceh, pelbagai ilmu pengetahuan telah diajarkan di </w:t>
      </w:r>
      <w:r w:rsidRPr="005F4CF7">
        <w:rPr>
          <w:rFonts w:asciiTheme="majorBidi" w:hAnsiTheme="majorBidi" w:cstheme="majorBidi"/>
          <w:i/>
          <w:iCs/>
          <w:sz w:val="24"/>
          <w:szCs w:val="24"/>
        </w:rPr>
        <w:t>dayah</w:t>
      </w:r>
      <w:r w:rsidRPr="00FD4E98">
        <w:rPr>
          <w:rFonts w:asciiTheme="majorBidi" w:hAnsiTheme="majorBidi" w:cstheme="majorBidi"/>
          <w:sz w:val="24"/>
          <w:szCs w:val="24"/>
        </w:rPr>
        <w:t>.</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Para lulusan </w:t>
      </w:r>
      <w:r w:rsidRPr="005F4CF7">
        <w:rPr>
          <w:rFonts w:asciiTheme="majorBidi" w:hAnsiTheme="majorBidi" w:cstheme="majorBidi"/>
          <w:i/>
          <w:iCs/>
          <w:sz w:val="24"/>
          <w:szCs w:val="24"/>
        </w:rPr>
        <w:t>dayah</w:t>
      </w:r>
      <w:r w:rsidRPr="00FD4E98">
        <w:rPr>
          <w:rFonts w:asciiTheme="majorBidi" w:hAnsiTheme="majorBidi" w:cstheme="majorBidi"/>
          <w:sz w:val="24"/>
          <w:szCs w:val="24"/>
        </w:rPr>
        <w:t>, bahkan guru besarnya bermigrasi ke berbagai daerah untuk men</w:t>
      </w:r>
      <w:r>
        <w:rPr>
          <w:rFonts w:asciiTheme="majorBidi" w:hAnsiTheme="majorBidi" w:cstheme="majorBidi"/>
          <w:sz w:val="24"/>
          <w:szCs w:val="24"/>
        </w:rPr>
        <w:t>yebarkan ajaran Islam dan membina</w:t>
      </w:r>
      <w:r w:rsidRPr="00FD4E98">
        <w:rPr>
          <w:rFonts w:asciiTheme="majorBidi" w:hAnsiTheme="majorBidi" w:cstheme="majorBidi"/>
          <w:sz w:val="24"/>
          <w:szCs w:val="24"/>
        </w:rPr>
        <w:t xml:space="preserve"> </w:t>
      </w:r>
      <w:r w:rsidRPr="005F4CF7">
        <w:rPr>
          <w:rFonts w:asciiTheme="majorBidi" w:hAnsiTheme="majorBidi" w:cstheme="majorBidi"/>
          <w:i/>
          <w:iCs/>
          <w:sz w:val="24"/>
          <w:szCs w:val="24"/>
        </w:rPr>
        <w:t>dayah</w:t>
      </w:r>
      <w:r w:rsidRPr="00FD4E98">
        <w:rPr>
          <w:rFonts w:asciiTheme="majorBidi" w:hAnsiTheme="majorBidi" w:cstheme="majorBidi"/>
          <w:sz w:val="24"/>
          <w:szCs w:val="24"/>
        </w:rPr>
        <w:t xml:space="preserve"> baru di tempatnya masing-masing</w:t>
      </w:r>
      <w:r>
        <w:rPr>
          <w:rFonts w:asciiTheme="majorBidi" w:hAnsiTheme="majorBidi" w:cstheme="majorBidi"/>
          <w:sz w:val="24"/>
          <w:szCs w:val="24"/>
        </w:rPr>
        <w:t>.</w:t>
      </w:r>
      <w:proofErr w:type="gramEnd"/>
      <w:r w:rsidRPr="00FD4E98">
        <w:rPr>
          <w:rFonts w:asciiTheme="majorBidi" w:hAnsiTheme="majorBidi" w:cstheme="majorBidi"/>
          <w:sz w:val="24"/>
          <w:szCs w:val="24"/>
        </w:rPr>
        <w:t xml:space="preserve"> </w:t>
      </w:r>
    </w:p>
    <w:p w:rsidR="000971D6" w:rsidRPr="00FD4E98" w:rsidRDefault="000971D6" w:rsidP="000971D6">
      <w:pPr>
        <w:spacing w:after="0" w:line="480" w:lineRule="auto"/>
        <w:ind w:firstLine="720"/>
        <w:jc w:val="both"/>
        <w:rPr>
          <w:rFonts w:asciiTheme="majorBidi" w:hAnsiTheme="majorBidi" w:cstheme="majorBidi"/>
          <w:sz w:val="24"/>
          <w:szCs w:val="24"/>
        </w:rPr>
      </w:pPr>
      <w:proofErr w:type="gramStart"/>
      <w:r w:rsidRPr="00FD4E98">
        <w:rPr>
          <w:rFonts w:asciiTheme="majorBidi" w:hAnsiTheme="majorBidi" w:cstheme="majorBidi"/>
          <w:sz w:val="24"/>
          <w:szCs w:val="24"/>
        </w:rPr>
        <w:t xml:space="preserve">Sebagai sebuah lembaga pendidikan agama, </w:t>
      </w:r>
      <w:r w:rsidRPr="005F4CF7">
        <w:rPr>
          <w:rFonts w:asciiTheme="majorBidi" w:hAnsiTheme="majorBidi" w:cstheme="majorBidi"/>
          <w:i/>
          <w:iCs/>
          <w:sz w:val="24"/>
          <w:szCs w:val="24"/>
        </w:rPr>
        <w:t>dayah</w:t>
      </w:r>
      <w:r w:rsidRPr="00FD4E98">
        <w:rPr>
          <w:rFonts w:asciiTheme="majorBidi" w:hAnsiTheme="majorBidi" w:cstheme="majorBidi"/>
          <w:sz w:val="24"/>
          <w:szCs w:val="24"/>
        </w:rPr>
        <w:t xml:space="preserve"> masih diminati oleh </w:t>
      </w:r>
      <w:r>
        <w:rPr>
          <w:rFonts w:asciiTheme="majorBidi" w:hAnsiTheme="majorBidi" w:cstheme="majorBidi"/>
          <w:sz w:val="24"/>
          <w:szCs w:val="24"/>
        </w:rPr>
        <w:t xml:space="preserve">sebagian </w:t>
      </w:r>
      <w:r w:rsidRPr="00FD4E98">
        <w:rPr>
          <w:rFonts w:asciiTheme="majorBidi" w:hAnsiTheme="majorBidi" w:cstheme="majorBidi"/>
          <w:sz w:val="24"/>
          <w:szCs w:val="24"/>
        </w:rPr>
        <w:t>masyarakat Aceh sampai sekarang.</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Cukup </w:t>
      </w:r>
      <w:r>
        <w:rPr>
          <w:rFonts w:asciiTheme="majorBidi" w:hAnsiTheme="majorBidi" w:cstheme="majorBidi"/>
          <w:sz w:val="24"/>
          <w:szCs w:val="24"/>
        </w:rPr>
        <w:t xml:space="preserve">banyak kalangan </w:t>
      </w:r>
      <w:r w:rsidRPr="00FD4E98">
        <w:rPr>
          <w:rFonts w:asciiTheme="majorBidi" w:hAnsiTheme="majorBidi" w:cstheme="majorBidi"/>
          <w:sz w:val="24"/>
          <w:szCs w:val="24"/>
        </w:rPr>
        <w:t xml:space="preserve">anak muda yang rela meninggalkan kampung halamannya </w:t>
      </w:r>
      <w:r>
        <w:rPr>
          <w:rFonts w:asciiTheme="majorBidi" w:hAnsiTheme="majorBidi" w:cstheme="majorBidi"/>
          <w:sz w:val="24"/>
          <w:szCs w:val="24"/>
        </w:rPr>
        <w:t xml:space="preserve">demi </w:t>
      </w:r>
      <w:r w:rsidRPr="00FD4E98">
        <w:rPr>
          <w:rFonts w:asciiTheme="majorBidi" w:hAnsiTheme="majorBidi" w:cstheme="majorBidi"/>
          <w:sz w:val="24"/>
          <w:szCs w:val="24"/>
        </w:rPr>
        <w:t xml:space="preserve">beroleh kesempatan untuk tinggal dan belajar di </w:t>
      </w:r>
      <w:r w:rsidRPr="005F4CF7">
        <w:rPr>
          <w:rFonts w:asciiTheme="majorBidi" w:hAnsiTheme="majorBidi" w:cstheme="majorBidi"/>
          <w:i/>
          <w:iCs/>
          <w:sz w:val="24"/>
          <w:szCs w:val="24"/>
        </w:rPr>
        <w:t>dayah</w:t>
      </w:r>
      <w:r w:rsidRPr="00FD4E98">
        <w:rPr>
          <w:rFonts w:asciiTheme="majorBidi" w:hAnsiTheme="majorBidi" w:cstheme="majorBidi"/>
          <w:sz w:val="24"/>
          <w:szCs w:val="24"/>
        </w:rPr>
        <w:t>.</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Dalam budaya Aceh, tradisi</w:t>
      </w:r>
      <w:r>
        <w:rPr>
          <w:rFonts w:asciiTheme="majorBidi" w:hAnsiTheme="majorBidi" w:cstheme="majorBidi"/>
          <w:sz w:val="24"/>
          <w:szCs w:val="24"/>
        </w:rPr>
        <w:t xml:space="preserve"> meninggalkan kampung halaman</w:t>
      </w:r>
      <w:r w:rsidRPr="00FD4E98">
        <w:rPr>
          <w:rFonts w:asciiTheme="majorBidi" w:hAnsiTheme="majorBidi" w:cstheme="majorBidi"/>
          <w:sz w:val="24"/>
          <w:szCs w:val="24"/>
        </w:rPr>
        <w:t xml:space="preserve"> untuk tinggal dan belajar ilmu agama di </w:t>
      </w:r>
      <w:r w:rsidRPr="005F4CF7">
        <w:rPr>
          <w:rFonts w:asciiTheme="majorBidi" w:hAnsiTheme="majorBidi" w:cstheme="majorBidi"/>
          <w:i/>
          <w:iCs/>
          <w:sz w:val="24"/>
          <w:szCs w:val="24"/>
        </w:rPr>
        <w:t>dayah</w:t>
      </w:r>
      <w:r w:rsidRPr="00FD4E98">
        <w:rPr>
          <w:rFonts w:asciiTheme="majorBidi" w:hAnsiTheme="majorBidi" w:cstheme="majorBidi"/>
          <w:sz w:val="24"/>
          <w:szCs w:val="24"/>
        </w:rPr>
        <w:t xml:space="preserve"> disebut dengan </w:t>
      </w:r>
      <w:r>
        <w:rPr>
          <w:rFonts w:asciiTheme="majorBidi" w:hAnsiTheme="majorBidi" w:cstheme="majorBidi"/>
          <w:i/>
          <w:sz w:val="24"/>
          <w:szCs w:val="24"/>
        </w:rPr>
        <w:t xml:space="preserve">meudagang, </w:t>
      </w:r>
      <w:r>
        <w:rPr>
          <w:rFonts w:asciiTheme="majorBidi" w:hAnsiTheme="majorBidi" w:cstheme="majorBidi"/>
          <w:iCs/>
          <w:sz w:val="24"/>
          <w:szCs w:val="24"/>
        </w:rPr>
        <w:t xml:space="preserve">sedangkan </w:t>
      </w:r>
      <w:r w:rsidRPr="00FD4E98">
        <w:rPr>
          <w:rFonts w:asciiTheme="majorBidi" w:hAnsiTheme="majorBidi" w:cstheme="majorBidi"/>
          <w:sz w:val="24"/>
          <w:szCs w:val="24"/>
        </w:rPr>
        <w:t xml:space="preserve">orang yang melakukan </w:t>
      </w:r>
      <w:r w:rsidRPr="00FD4E98">
        <w:rPr>
          <w:rFonts w:asciiTheme="majorBidi" w:hAnsiTheme="majorBidi" w:cstheme="majorBidi"/>
          <w:i/>
          <w:sz w:val="24"/>
          <w:szCs w:val="24"/>
        </w:rPr>
        <w:t xml:space="preserve">meudagang </w:t>
      </w:r>
      <w:r w:rsidRPr="00FD4E98">
        <w:rPr>
          <w:rFonts w:asciiTheme="majorBidi" w:hAnsiTheme="majorBidi" w:cstheme="majorBidi"/>
          <w:sz w:val="24"/>
          <w:szCs w:val="24"/>
        </w:rPr>
        <w:t xml:space="preserve">dinamakan </w:t>
      </w:r>
      <w:r w:rsidRPr="00FD4E98">
        <w:rPr>
          <w:rFonts w:asciiTheme="majorBidi" w:hAnsiTheme="majorBidi" w:cstheme="majorBidi"/>
          <w:i/>
          <w:sz w:val="24"/>
          <w:szCs w:val="24"/>
        </w:rPr>
        <w:t>ureung meudagang.</w:t>
      </w:r>
      <w:proofErr w:type="gramEnd"/>
      <w:r w:rsidRPr="00FD4E98">
        <w:rPr>
          <w:rFonts w:asciiTheme="majorBidi" w:hAnsiTheme="majorBidi" w:cstheme="majorBidi"/>
          <w:i/>
          <w:sz w:val="24"/>
          <w:szCs w:val="24"/>
        </w:rPr>
        <w:t xml:space="preserve"> </w:t>
      </w:r>
      <w:proofErr w:type="gramStart"/>
      <w:r w:rsidRPr="00FD4E98">
        <w:rPr>
          <w:rFonts w:asciiTheme="majorBidi" w:hAnsiTheme="majorBidi" w:cstheme="majorBidi"/>
          <w:sz w:val="24"/>
          <w:szCs w:val="24"/>
        </w:rPr>
        <w:t xml:space="preserve">Hurgronje menyebut kepada </w:t>
      </w:r>
      <w:r w:rsidRPr="00FD4E98">
        <w:rPr>
          <w:rFonts w:asciiTheme="majorBidi" w:hAnsiTheme="majorBidi" w:cstheme="majorBidi"/>
          <w:i/>
          <w:sz w:val="24"/>
          <w:szCs w:val="24"/>
        </w:rPr>
        <w:t xml:space="preserve">ureung meudagang </w:t>
      </w:r>
      <w:r w:rsidRPr="00FD4E98">
        <w:rPr>
          <w:rFonts w:asciiTheme="majorBidi" w:hAnsiTheme="majorBidi" w:cstheme="majorBidi"/>
          <w:iCs/>
          <w:sz w:val="24"/>
          <w:szCs w:val="24"/>
        </w:rPr>
        <w:t xml:space="preserve">sebagai individu yang </w:t>
      </w:r>
      <w:r w:rsidRPr="00FD4E98">
        <w:rPr>
          <w:rFonts w:asciiTheme="majorBidi" w:hAnsiTheme="majorBidi" w:cstheme="majorBidi"/>
          <w:iCs/>
          <w:sz w:val="24"/>
          <w:szCs w:val="24"/>
        </w:rPr>
        <w:lastRenderedPageBreak/>
        <w:t xml:space="preserve">menjadi orang asing, seorang yang melakukan perjalanan dari suatu tempat ke tempat lain, dan juga seorang yang sibuk dalam </w:t>
      </w:r>
      <w:r>
        <w:rPr>
          <w:rFonts w:asciiTheme="majorBidi" w:hAnsiTheme="majorBidi" w:cstheme="majorBidi"/>
          <w:iCs/>
          <w:sz w:val="24"/>
          <w:szCs w:val="24"/>
        </w:rPr>
        <w:t>aktivitas</w:t>
      </w:r>
      <w:r w:rsidRPr="00FD4E98">
        <w:rPr>
          <w:rFonts w:asciiTheme="majorBidi" w:hAnsiTheme="majorBidi" w:cstheme="majorBidi"/>
          <w:iCs/>
          <w:sz w:val="24"/>
          <w:szCs w:val="24"/>
        </w:rPr>
        <w:t xml:space="preserve"> belajar</w:t>
      </w:r>
      <w:r>
        <w:rPr>
          <w:rFonts w:asciiTheme="majorBidi" w:hAnsiTheme="majorBidi" w:cstheme="majorBidi"/>
          <w:iCs/>
          <w:sz w:val="24"/>
          <w:szCs w:val="24"/>
        </w:rPr>
        <w:t>.</w:t>
      </w:r>
      <w:proofErr w:type="gramEnd"/>
      <w:r w:rsidR="00C53FFF">
        <w:rPr>
          <w:rStyle w:val="EndnoteReference"/>
          <w:rFonts w:asciiTheme="majorBidi" w:hAnsiTheme="majorBidi" w:cstheme="majorBidi"/>
          <w:iCs/>
          <w:sz w:val="24"/>
          <w:szCs w:val="24"/>
        </w:rPr>
        <w:endnoteReference w:id="29"/>
      </w:r>
      <w:r w:rsidRPr="00FD4E98">
        <w:rPr>
          <w:rFonts w:asciiTheme="majorBidi" w:hAnsiTheme="majorBidi" w:cstheme="majorBidi"/>
          <w:iCs/>
          <w:sz w:val="24"/>
          <w:szCs w:val="24"/>
        </w:rPr>
        <w:t xml:space="preserve"> </w:t>
      </w:r>
    </w:p>
    <w:p w:rsidR="000971D6" w:rsidRDefault="000971D6" w:rsidP="000971D6">
      <w:pPr>
        <w:spacing w:after="0" w:line="480" w:lineRule="auto"/>
        <w:ind w:firstLine="720"/>
        <w:jc w:val="both"/>
        <w:rPr>
          <w:rFonts w:asciiTheme="majorBidi" w:hAnsiTheme="majorBidi" w:cstheme="majorBidi"/>
          <w:sz w:val="24"/>
          <w:szCs w:val="24"/>
        </w:rPr>
      </w:pPr>
      <w:proofErr w:type="gramStart"/>
      <w:r w:rsidRPr="00FD4E98">
        <w:rPr>
          <w:rFonts w:asciiTheme="majorBidi" w:hAnsiTheme="majorBidi" w:cstheme="majorBidi"/>
          <w:i/>
          <w:sz w:val="24"/>
          <w:szCs w:val="24"/>
        </w:rPr>
        <w:t xml:space="preserve">Ureung meudagang </w:t>
      </w:r>
      <w:r w:rsidRPr="00FD4E98">
        <w:rPr>
          <w:rFonts w:asciiTheme="majorBidi" w:hAnsiTheme="majorBidi" w:cstheme="majorBidi"/>
          <w:sz w:val="24"/>
          <w:szCs w:val="24"/>
        </w:rPr>
        <w:t>sesungguhnya telah melakukan migrasi.</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Mereka meninggalkan kampung halamannya dan pergi ke tempat yang jauh untuk mencari ilmu.</w:t>
      </w:r>
      <w:proofErr w:type="gramEnd"/>
      <w:r w:rsidRPr="00FD4E98">
        <w:rPr>
          <w:rFonts w:asciiTheme="majorBidi" w:hAnsiTheme="majorBidi" w:cstheme="majorBidi"/>
          <w:sz w:val="24"/>
          <w:szCs w:val="24"/>
        </w:rPr>
        <w:t xml:space="preserve"> </w:t>
      </w:r>
      <w:r>
        <w:rPr>
          <w:rFonts w:asciiTheme="majorBidi" w:hAnsiTheme="majorBidi" w:cstheme="majorBidi"/>
          <w:sz w:val="24"/>
          <w:szCs w:val="24"/>
        </w:rPr>
        <w:t>Di a</w:t>
      </w:r>
      <w:r w:rsidRPr="00FD4E98">
        <w:rPr>
          <w:rFonts w:asciiTheme="majorBidi" w:hAnsiTheme="majorBidi" w:cstheme="majorBidi"/>
          <w:sz w:val="24"/>
          <w:szCs w:val="24"/>
        </w:rPr>
        <w:t xml:space="preserve">ntara mereka ada juga yang berpindah dari satu </w:t>
      </w:r>
      <w:r w:rsidRPr="005F4CF7">
        <w:rPr>
          <w:rFonts w:asciiTheme="majorBidi" w:hAnsiTheme="majorBidi" w:cstheme="majorBidi"/>
          <w:i/>
          <w:iCs/>
          <w:sz w:val="24"/>
          <w:szCs w:val="24"/>
        </w:rPr>
        <w:t>dayah</w:t>
      </w:r>
      <w:r w:rsidRPr="00FD4E98">
        <w:rPr>
          <w:rFonts w:asciiTheme="majorBidi" w:hAnsiTheme="majorBidi" w:cstheme="majorBidi"/>
          <w:sz w:val="24"/>
          <w:szCs w:val="24"/>
        </w:rPr>
        <w:t xml:space="preserve"> ke </w:t>
      </w:r>
      <w:r w:rsidRPr="005F4CF7">
        <w:rPr>
          <w:rFonts w:asciiTheme="majorBidi" w:hAnsiTheme="majorBidi" w:cstheme="majorBidi"/>
          <w:i/>
          <w:iCs/>
          <w:sz w:val="24"/>
          <w:szCs w:val="24"/>
        </w:rPr>
        <w:t>dayah</w:t>
      </w:r>
      <w:r w:rsidRPr="00FD4E98">
        <w:rPr>
          <w:rFonts w:asciiTheme="majorBidi" w:hAnsiTheme="majorBidi" w:cstheme="majorBidi"/>
          <w:sz w:val="24"/>
          <w:szCs w:val="24"/>
        </w:rPr>
        <w:t xml:space="preserve"> yang lain. </w:t>
      </w:r>
      <w:proofErr w:type="gramStart"/>
      <w:r w:rsidRPr="00FD4E98">
        <w:rPr>
          <w:rFonts w:asciiTheme="majorBidi" w:hAnsiTheme="majorBidi" w:cstheme="majorBidi"/>
          <w:sz w:val="24"/>
          <w:szCs w:val="24"/>
        </w:rPr>
        <w:t xml:space="preserve">Oleh </w:t>
      </w:r>
      <w:r>
        <w:rPr>
          <w:rFonts w:asciiTheme="majorBidi" w:hAnsiTheme="majorBidi" w:cstheme="majorBidi"/>
          <w:sz w:val="24"/>
          <w:szCs w:val="24"/>
        </w:rPr>
        <w:t xml:space="preserve">karena </w:t>
      </w:r>
      <w:r w:rsidRPr="00FD4E98">
        <w:rPr>
          <w:rFonts w:asciiTheme="majorBidi" w:hAnsiTheme="majorBidi" w:cstheme="majorBidi"/>
          <w:sz w:val="24"/>
          <w:szCs w:val="24"/>
        </w:rPr>
        <w:t xml:space="preserve">itu, perjalanan </w:t>
      </w:r>
      <w:r w:rsidRPr="00FD4E98">
        <w:rPr>
          <w:rFonts w:asciiTheme="majorBidi" w:hAnsiTheme="majorBidi" w:cstheme="majorBidi"/>
          <w:i/>
          <w:sz w:val="24"/>
          <w:szCs w:val="24"/>
        </w:rPr>
        <w:t>ureung</w:t>
      </w:r>
      <w:r w:rsidRPr="00FD4E98">
        <w:rPr>
          <w:rFonts w:asciiTheme="majorBidi" w:hAnsiTheme="majorBidi" w:cstheme="majorBidi"/>
          <w:sz w:val="24"/>
          <w:szCs w:val="24"/>
        </w:rPr>
        <w:t xml:space="preserve"> </w:t>
      </w:r>
      <w:r w:rsidRPr="00FD4E98">
        <w:rPr>
          <w:rFonts w:asciiTheme="majorBidi" w:hAnsiTheme="majorBidi" w:cstheme="majorBidi"/>
          <w:i/>
          <w:sz w:val="24"/>
          <w:szCs w:val="24"/>
        </w:rPr>
        <w:t xml:space="preserve">meudagang </w:t>
      </w:r>
      <w:r w:rsidRPr="00FD4E98">
        <w:rPr>
          <w:rFonts w:asciiTheme="majorBidi" w:hAnsiTheme="majorBidi" w:cstheme="majorBidi"/>
          <w:sz w:val="24"/>
          <w:szCs w:val="24"/>
        </w:rPr>
        <w:t xml:space="preserve">tidak </w:t>
      </w:r>
      <w:r>
        <w:rPr>
          <w:rFonts w:asciiTheme="majorBidi" w:hAnsiTheme="majorBidi" w:cstheme="majorBidi"/>
          <w:sz w:val="24"/>
          <w:szCs w:val="24"/>
        </w:rPr>
        <w:t xml:space="preserve">dibatasi </w:t>
      </w:r>
      <w:r w:rsidRPr="00FD4E98">
        <w:rPr>
          <w:rFonts w:asciiTheme="majorBidi" w:hAnsiTheme="majorBidi" w:cstheme="majorBidi"/>
          <w:sz w:val="24"/>
          <w:szCs w:val="24"/>
        </w:rPr>
        <w:t>oleh</w:t>
      </w:r>
      <w:r>
        <w:rPr>
          <w:rFonts w:asciiTheme="majorBidi" w:hAnsiTheme="majorBidi" w:cstheme="majorBidi"/>
          <w:sz w:val="24"/>
          <w:szCs w:val="24"/>
        </w:rPr>
        <w:t xml:space="preserve"> tempat dan</w:t>
      </w:r>
      <w:r w:rsidRPr="00FD4E98">
        <w:rPr>
          <w:rFonts w:asciiTheme="majorBidi" w:hAnsiTheme="majorBidi" w:cstheme="majorBidi"/>
          <w:sz w:val="24"/>
          <w:szCs w:val="24"/>
        </w:rPr>
        <w:t xml:space="preserve"> </w:t>
      </w:r>
      <w:r>
        <w:rPr>
          <w:rFonts w:asciiTheme="majorBidi" w:hAnsiTheme="majorBidi" w:cstheme="majorBidi"/>
          <w:sz w:val="24"/>
          <w:szCs w:val="24"/>
        </w:rPr>
        <w:t>waktu</w:t>
      </w:r>
      <w:r w:rsidRPr="00FD4E98">
        <w:rPr>
          <w:rFonts w:asciiTheme="majorBidi" w:hAnsiTheme="majorBidi" w:cstheme="majorBidi"/>
          <w:sz w:val="24"/>
          <w:szCs w:val="24"/>
        </w:rPr>
        <w:t>.</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Masa belajar </w:t>
      </w:r>
      <w:r>
        <w:rPr>
          <w:rFonts w:asciiTheme="majorBidi" w:hAnsiTheme="majorBidi" w:cstheme="majorBidi"/>
          <w:sz w:val="24"/>
          <w:szCs w:val="24"/>
        </w:rPr>
        <w:t>t</w:t>
      </w:r>
      <w:r w:rsidRPr="00FD4E98">
        <w:rPr>
          <w:rFonts w:asciiTheme="majorBidi" w:hAnsiTheme="majorBidi" w:cstheme="majorBidi"/>
          <w:sz w:val="24"/>
          <w:szCs w:val="24"/>
        </w:rPr>
        <w:t>ergantung kepada ketekunan mereka atau sampai beroleh pengakuan dari gurunya (</w:t>
      </w:r>
      <w:r w:rsidRPr="00FD4E98">
        <w:rPr>
          <w:rFonts w:asciiTheme="majorBidi" w:hAnsiTheme="majorBidi" w:cstheme="majorBidi"/>
          <w:i/>
          <w:sz w:val="24"/>
          <w:szCs w:val="24"/>
        </w:rPr>
        <w:t>teungku chik</w:t>
      </w:r>
      <w:r w:rsidRPr="00FD4E98">
        <w:rPr>
          <w:rFonts w:asciiTheme="majorBidi" w:hAnsiTheme="majorBidi" w:cstheme="majorBidi"/>
          <w:sz w:val="24"/>
          <w:szCs w:val="24"/>
        </w:rPr>
        <w:t>)</w:t>
      </w:r>
      <w:r w:rsidRPr="00FD4E98">
        <w:rPr>
          <w:rFonts w:asciiTheme="majorBidi" w:hAnsiTheme="majorBidi" w:cstheme="majorBidi"/>
          <w:i/>
          <w:sz w:val="24"/>
          <w:szCs w:val="24"/>
        </w:rPr>
        <w:t xml:space="preserve"> </w:t>
      </w:r>
      <w:r w:rsidRPr="00FD4E98">
        <w:rPr>
          <w:rFonts w:asciiTheme="majorBidi" w:hAnsiTheme="majorBidi" w:cstheme="majorBidi"/>
          <w:sz w:val="24"/>
          <w:szCs w:val="24"/>
        </w:rPr>
        <w:t>untuk mengakhiri masa studinya</w:t>
      </w:r>
      <w:r>
        <w:rPr>
          <w:rFonts w:asciiTheme="majorBidi" w:hAnsiTheme="majorBidi" w:cstheme="majorBidi"/>
          <w:sz w:val="24"/>
          <w:szCs w:val="24"/>
        </w:rPr>
        <w:t>.</w:t>
      </w:r>
      <w:proofErr w:type="gramEnd"/>
      <w:r w:rsidR="00C53FFF">
        <w:rPr>
          <w:rStyle w:val="EndnoteReference"/>
          <w:rFonts w:asciiTheme="majorBidi" w:hAnsiTheme="majorBidi" w:cstheme="majorBidi"/>
          <w:sz w:val="24"/>
          <w:szCs w:val="24"/>
        </w:rPr>
        <w:endnoteReference w:id="30"/>
      </w:r>
    </w:p>
    <w:p w:rsidR="000971D6" w:rsidRDefault="000971D6" w:rsidP="000971D6">
      <w:pPr>
        <w:spacing w:after="0" w:line="480" w:lineRule="auto"/>
        <w:ind w:firstLine="720"/>
        <w:jc w:val="both"/>
        <w:rPr>
          <w:rFonts w:asciiTheme="majorBidi" w:hAnsiTheme="majorBidi" w:cstheme="majorBidi"/>
          <w:sz w:val="24"/>
          <w:szCs w:val="24"/>
        </w:rPr>
      </w:pPr>
      <w:proofErr w:type="gramStart"/>
      <w:r w:rsidRPr="00FD4E98">
        <w:rPr>
          <w:rFonts w:asciiTheme="majorBidi" w:hAnsiTheme="majorBidi" w:cstheme="majorBidi"/>
          <w:i/>
          <w:sz w:val="24"/>
          <w:szCs w:val="24"/>
        </w:rPr>
        <w:t xml:space="preserve">Meudagang </w:t>
      </w:r>
      <w:r w:rsidRPr="00FD4E98">
        <w:rPr>
          <w:rFonts w:asciiTheme="majorBidi" w:hAnsiTheme="majorBidi" w:cstheme="majorBidi"/>
          <w:sz w:val="24"/>
          <w:szCs w:val="24"/>
        </w:rPr>
        <w:t xml:space="preserve">sebagai salah satu wujud migrasi terlihat dari </w:t>
      </w:r>
      <w:r>
        <w:rPr>
          <w:rFonts w:asciiTheme="majorBidi" w:hAnsiTheme="majorBidi" w:cstheme="majorBidi"/>
          <w:sz w:val="24"/>
          <w:szCs w:val="24"/>
        </w:rPr>
        <w:t xml:space="preserve">pernyataan </w:t>
      </w:r>
      <w:r w:rsidRPr="00FD4E98">
        <w:rPr>
          <w:rFonts w:asciiTheme="majorBidi" w:hAnsiTheme="majorBidi" w:cstheme="majorBidi"/>
          <w:sz w:val="24"/>
          <w:szCs w:val="24"/>
        </w:rPr>
        <w:t>Siegel.</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Menurut</w:t>
      </w:r>
      <w:r>
        <w:rPr>
          <w:rFonts w:asciiTheme="majorBidi" w:hAnsiTheme="majorBidi" w:cstheme="majorBidi"/>
          <w:sz w:val="24"/>
          <w:szCs w:val="24"/>
        </w:rPr>
        <w:t>nya</w:t>
      </w:r>
      <w:r w:rsidRPr="00FD4E98">
        <w:rPr>
          <w:rFonts w:asciiTheme="majorBidi" w:hAnsiTheme="majorBidi" w:cstheme="majorBidi"/>
          <w:sz w:val="24"/>
          <w:szCs w:val="24"/>
        </w:rPr>
        <w:t xml:space="preserve">, </w:t>
      </w:r>
      <w:r w:rsidRPr="00FD4E98">
        <w:rPr>
          <w:rFonts w:asciiTheme="majorBidi" w:hAnsiTheme="majorBidi" w:cstheme="majorBidi"/>
          <w:i/>
          <w:iCs/>
          <w:sz w:val="24"/>
          <w:szCs w:val="24"/>
        </w:rPr>
        <w:t>meudagang</w:t>
      </w:r>
      <w:r w:rsidRPr="00FD4E98">
        <w:rPr>
          <w:rFonts w:asciiTheme="majorBidi" w:hAnsiTheme="majorBidi" w:cstheme="majorBidi"/>
          <w:sz w:val="24"/>
          <w:szCs w:val="24"/>
        </w:rPr>
        <w:t xml:space="preserve"> </w:t>
      </w:r>
      <w:r>
        <w:rPr>
          <w:rFonts w:asciiTheme="majorBidi" w:hAnsiTheme="majorBidi" w:cstheme="majorBidi"/>
          <w:sz w:val="24"/>
          <w:szCs w:val="24"/>
        </w:rPr>
        <w:t xml:space="preserve">terjadi </w:t>
      </w:r>
      <w:r w:rsidRPr="00FD4E98">
        <w:rPr>
          <w:rFonts w:asciiTheme="majorBidi" w:hAnsiTheme="majorBidi" w:cstheme="majorBidi"/>
          <w:sz w:val="24"/>
          <w:szCs w:val="24"/>
        </w:rPr>
        <w:t xml:space="preserve">apabila seorang pelajar keluar dari satu </w:t>
      </w:r>
      <w:r>
        <w:rPr>
          <w:rFonts w:asciiTheme="majorBidi" w:hAnsiTheme="majorBidi" w:cstheme="majorBidi"/>
          <w:sz w:val="24"/>
          <w:szCs w:val="24"/>
        </w:rPr>
        <w:t xml:space="preserve">lingkungan </w:t>
      </w:r>
      <w:r w:rsidRPr="00FD4E98">
        <w:rPr>
          <w:rFonts w:asciiTheme="majorBidi" w:hAnsiTheme="majorBidi" w:cstheme="majorBidi"/>
          <w:sz w:val="24"/>
          <w:szCs w:val="24"/>
        </w:rPr>
        <w:t>budaya, kampung asal, dan kaum kerabatnya.</w:t>
      </w:r>
      <w:proofErr w:type="gramEnd"/>
      <w:r w:rsidRPr="00FD4E98">
        <w:rPr>
          <w:rFonts w:asciiTheme="majorBidi" w:hAnsiTheme="majorBidi" w:cstheme="majorBidi"/>
          <w:sz w:val="24"/>
          <w:szCs w:val="24"/>
        </w:rPr>
        <w:t xml:space="preserve"> Pelajar itu pergi belajar ke suatu tempat </w:t>
      </w:r>
      <w:r>
        <w:rPr>
          <w:rFonts w:asciiTheme="majorBidi" w:hAnsiTheme="majorBidi" w:cstheme="majorBidi"/>
          <w:sz w:val="24"/>
          <w:szCs w:val="24"/>
        </w:rPr>
        <w:t xml:space="preserve">dan </w:t>
      </w:r>
      <w:r w:rsidRPr="00FD4E98">
        <w:rPr>
          <w:rFonts w:asciiTheme="majorBidi" w:hAnsiTheme="majorBidi" w:cstheme="majorBidi"/>
          <w:sz w:val="24"/>
          <w:szCs w:val="24"/>
        </w:rPr>
        <w:t xml:space="preserve">bertindak sebagai seorang </w:t>
      </w:r>
      <w:proofErr w:type="gramStart"/>
      <w:r w:rsidRPr="00FD4E98">
        <w:rPr>
          <w:rFonts w:asciiTheme="majorBidi" w:hAnsiTheme="majorBidi" w:cstheme="majorBidi"/>
          <w:sz w:val="24"/>
          <w:szCs w:val="24"/>
        </w:rPr>
        <w:t>muslim</w:t>
      </w:r>
      <w:proofErr w:type="gramEnd"/>
      <w:r w:rsidRPr="00FD4E98">
        <w:rPr>
          <w:rFonts w:asciiTheme="majorBidi" w:hAnsiTheme="majorBidi" w:cstheme="majorBidi"/>
          <w:sz w:val="24"/>
          <w:szCs w:val="24"/>
        </w:rPr>
        <w:t xml:space="preserve"> yang mandiri, dan </w:t>
      </w:r>
      <w:r>
        <w:rPr>
          <w:rFonts w:asciiTheme="majorBidi" w:hAnsiTheme="majorBidi" w:cstheme="majorBidi"/>
          <w:sz w:val="24"/>
          <w:szCs w:val="24"/>
        </w:rPr>
        <w:t xml:space="preserve">tidak lagi </w:t>
      </w:r>
      <w:r w:rsidRPr="00FD4E98">
        <w:rPr>
          <w:rFonts w:asciiTheme="majorBidi" w:hAnsiTheme="majorBidi" w:cstheme="majorBidi"/>
          <w:sz w:val="24"/>
          <w:szCs w:val="24"/>
        </w:rPr>
        <w:t>diperlakukan sebagai kaum kerabat</w:t>
      </w:r>
      <w:r>
        <w:rPr>
          <w:rFonts w:asciiTheme="majorBidi" w:hAnsiTheme="majorBidi" w:cstheme="majorBidi"/>
          <w:sz w:val="24"/>
          <w:szCs w:val="24"/>
        </w:rPr>
        <w:t>.</w:t>
      </w:r>
      <w:r w:rsidR="00C53FFF">
        <w:rPr>
          <w:rStyle w:val="EndnoteReference"/>
          <w:rFonts w:asciiTheme="majorBidi" w:hAnsiTheme="majorBidi" w:cstheme="majorBidi"/>
          <w:sz w:val="24"/>
          <w:szCs w:val="24"/>
        </w:rPr>
        <w:endnoteReference w:id="31"/>
      </w:r>
      <w:r w:rsidRPr="00FD4E98">
        <w:rPr>
          <w:rFonts w:asciiTheme="majorBidi" w:hAnsiTheme="majorBidi" w:cstheme="majorBidi"/>
          <w:sz w:val="24"/>
          <w:szCs w:val="24"/>
        </w:rPr>
        <w:t xml:space="preserve"> </w:t>
      </w:r>
      <w:proofErr w:type="gramStart"/>
      <w:r w:rsidRPr="00FD4E98">
        <w:rPr>
          <w:rFonts w:asciiTheme="majorBidi" w:hAnsiTheme="majorBidi" w:cstheme="majorBidi"/>
          <w:i/>
          <w:sz w:val="24"/>
          <w:szCs w:val="24"/>
        </w:rPr>
        <w:t>Ureung</w:t>
      </w:r>
      <w:r w:rsidRPr="00FD4E98">
        <w:rPr>
          <w:rFonts w:asciiTheme="majorBidi" w:hAnsiTheme="majorBidi" w:cstheme="majorBidi"/>
          <w:sz w:val="24"/>
          <w:szCs w:val="24"/>
        </w:rPr>
        <w:t xml:space="preserve"> </w:t>
      </w:r>
      <w:r w:rsidRPr="00FD4E98">
        <w:rPr>
          <w:rFonts w:asciiTheme="majorBidi" w:hAnsiTheme="majorBidi" w:cstheme="majorBidi"/>
          <w:i/>
          <w:sz w:val="24"/>
          <w:szCs w:val="24"/>
        </w:rPr>
        <w:t xml:space="preserve">meudagang </w:t>
      </w:r>
      <w:r w:rsidRPr="00FD4E98">
        <w:rPr>
          <w:rFonts w:asciiTheme="majorBidi" w:hAnsiTheme="majorBidi" w:cstheme="majorBidi"/>
          <w:sz w:val="24"/>
          <w:szCs w:val="24"/>
        </w:rPr>
        <w:t>biasanya tinggal dalam sebuah rumah panggung yang terle</w:t>
      </w:r>
      <w:r>
        <w:rPr>
          <w:rFonts w:asciiTheme="majorBidi" w:hAnsiTheme="majorBidi" w:cstheme="majorBidi"/>
          <w:sz w:val="24"/>
          <w:szCs w:val="24"/>
        </w:rPr>
        <w:t>tak</w:t>
      </w:r>
      <w:r w:rsidRPr="00FD4E98">
        <w:rPr>
          <w:rFonts w:asciiTheme="majorBidi" w:hAnsiTheme="majorBidi" w:cstheme="majorBidi"/>
          <w:sz w:val="24"/>
          <w:szCs w:val="24"/>
        </w:rPr>
        <w:t xml:space="preserve"> dalam pekarangan </w:t>
      </w:r>
      <w:r w:rsidRPr="005F4CF7">
        <w:rPr>
          <w:rFonts w:asciiTheme="majorBidi" w:hAnsiTheme="majorBidi" w:cstheme="majorBidi"/>
          <w:i/>
          <w:iCs/>
          <w:sz w:val="24"/>
          <w:szCs w:val="24"/>
        </w:rPr>
        <w:t>dayah</w:t>
      </w:r>
      <w:r w:rsidRPr="00FD4E98">
        <w:rPr>
          <w:rFonts w:asciiTheme="majorBidi" w:hAnsiTheme="majorBidi" w:cstheme="majorBidi"/>
          <w:sz w:val="24"/>
          <w:szCs w:val="24"/>
        </w:rPr>
        <w:t>.</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Rumah panggung ini disebut </w:t>
      </w:r>
      <w:r w:rsidRPr="00FD4E98">
        <w:rPr>
          <w:rFonts w:asciiTheme="majorBidi" w:hAnsiTheme="majorBidi" w:cstheme="majorBidi"/>
          <w:i/>
          <w:sz w:val="24"/>
          <w:szCs w:val="24"/>
        </w:rPr>
        <w:t>rangkang.</w:t>
      </w:r>
      <w:proofErr w:type="gramEnd"/>
      <w:r w:rsidRPr="00FD4E98">
        <w:rPr>
          <w:rFonts w:asciiTheme="majorBidi" w:hAnsiTheme="majorBidi" w:cstheme="majorBidi"/>
          <w:i/>
          <w:sz w:val="24"/>
          <w:szCs w:val="24"/>
        </w:rPr>
        <w:t xml:space="preserve"> </w:t>
      </w:r>
      <w:proofErr w:type="gramStart"/>
      <w:r w:rsidRPr="00FD4E98">
        <w:rPr>
          <w:rFonts w:asciiTheme="majorBidi" w:hAnsiTheme="majorBidi" w:cstheme="majorBidi"/>
          <w:i/>
          <w:sz w:val="24"/>
          <w:szCs w:val="24"/>
        </w:rPr>
        <w:t>Rangkang</w:t>
      </w:r>
      <w:r w:rsidRPr="00FD4E98">
        <w:rPr>
          <w:rFonts w:asciiTheme="majorBidi" w:hAnsiTheme="majorBidi" w:cstheme="majorBidi"/>
          <w:sz w:val="24"/>
          <w:szCs w:val="24"/>
        </w:rPr>
        <w:t xml:space="preserve"> dapat berupa sebuah rumah panggung kecil yang </w:t>
      </w:r>
      <w:r>
        <w:rPr>
          <w:rFonts w:asciiTheme="majorBidi" w:hAnsiTheme="majorBidi" w:cstheme="majorBidi"/>
          <w:sz w:val="24"/>
          <w:szCs w:val="24"/>
        </w:rPr>
        <w:t xml:space="preserve">dapat </w:t>
      </w:r>
      <w:r w:rsidRPr="00FD4E98">
        <w:rPr>
          <w:rFonts w:asciiTheme="majorBidi" w:hAnsiTheme="majorBidi" w:cstheme="majorBidi"/>
          <w:sz w:val="24"/>
          <w:szCs w:val="24"/>
        </w:rPr>
        <w:t>menampung dua orang pelajar saja.</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Ia</w:t>
      </w:r>
      <w:proofErr w:type="gramEnd"/>
      <w:r w:rsidRPr="00FD4E98">
        <w:rPr>
          <w:rFonts w:asciiTheme="majorBidi" w:hAnsiTheme="majorBidi" w:cstheme="majorBidi"/>
          <w:sz w:val="24"/>
          <w:szCs w:val="24"/>
        </w:rPr>
        <w:t xml:space="preserve"> dapat pula berbentuk sebuah rumah panjang yang dibagi ke dalam beberapa bilik</w:t>
      </w:r>
      <w:r>
        <w:rPr>
          <w:rFonts w:asciiTheme="majorBidi" w:hAnsiTheme="majorBidi" w:cstheme="majorBidi"/>
          <w:sz w:val="24"/>
          <w:szCs w:val="24"/>
        </w:rPr>
        <w:t>.</w:t>
      </w:r>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Setiap bilik ditempati oleh dua orang.</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Selama </w:t>
      </w:r>
      <w:r w:rsidRPr="00FD4E98">
        <w:rPr>
          <w:rFonts w:asciiTheme="majorBidi" w:hAnsiTheme="majorBidi" w:cstheme="majorBidi"/>
          <w:i/>
          <w:sz w:val="24"/>
          <w:szCs w:val="24"/>
        </w:rPr>
        <w:t xml:space="preserve">meudagang, </w:t>
      </w:r>
      <w:r w:rsidRPr="00FD4E98">
        <w:rPr>
          <w:rFonts w:asciiTheme="majorBidi" w:hAnsiTheme="majorBidi" w:cstheme="majorBidi"/>
          <w:sz w:val="24"/>
          <w:szCs w:val="24"/>
        </w:rPr>
        <w:t xml:space="preserve">para pelajar melakukan pekerjaan harian secara </w:t>
      </w:r>
      <w:r>
        <w:rPr>
          <w:rFonts w:asciiTheme="majorBidi" w:hAnsiTheme="majorBidi" w:cstheme="majorBidi"/>
          <w:sz w:val="24"/>
          <w:szCs w:val="24"/>
        </w:rPr>
        <w:t>mandiri</w:t>
      </w:r>
      <w:r w:rsidRPr="00FD4E98">
        <w:rPr>
          <w:rFonts w:asciiTheme="majorBidi" w:hAnsiTheme="majorBidi" w:cstheme="majorBidi"/>
          <w:sz w:val="24"/>
          <w:szCs w:val="24"/>
        </w:rPr>
        <w:t>, seperti memasak, membasuh pakaian, dan sebagainya.</w:t>
      </w:r>
      <w:proofErr w:type="gramEnd"/>
      <w:r w:rsidRPr="00FD4E98">
        <w:rPr>
          <w:rFonts w:asciiTheme="majorBidi" w:hAnsiTheme="majorBidi" w:cstheme="majorBidi"/>
          <w:sz w:val="24"/>
          <w:szCs w:val="24"/>
        </w:rPr>
        <w:t xml:space="preserve"> Keperluan </w:t>
      </w:r>
      <w:proofErr w:type="gramStart"/>
      <w:r w:rsidRPr="00FD4E98">
        <w:rPr>
          <w:rFonts w:asciiTheme="majorBidi" w:hAnsiTheme="majorBidi" w:cstheme="majorBidi"/>
          <w:sz w:val="24"/>
          <w:szCs w:val="24"/>
        </w:rPr>
        <w:t>akan</w:t>
      </w:r>
      <w:proofErr w:type="gramEnd"/>
      <w:r w:rsidRPr="00FD4E98">
        <w:rPr>
          <w:rFonts w:asciiTheme="majorBidi" w:hAnsiTheme="majorBidi" w:cstheme="majorBidi"/>
          <w:sz w:val="24"/>
          <w:szCs w:val="24"/>
        </w:rPr>
        <w:t xml:space="preserve"> sayur-sayuran dapat dipenuhi dengan menanamnya di sekitar </w:t>
      </w:r>
      <w:r w:rsidRPr="00FD4E98">
        <w:rPr>
          <w:rFonts w:asciiTheme="majorBidi" w:hAnsiTheme="majorBidi" w:cstheme="majorBidi"/>
          <w:i/>
          <w:sz w:val="24"/>
          <w:szCs w:val="24"/>
        </w:rPr>
        <w:t>rangkang</w:t>
      </w:r>
      <w:r w:rsidRPr="00FD4E98">
        <w:rPr>
          <w:rFonts w:asciiTheme="majorBidi" w:hAnsiTheme="majorBidi" w:cstheme="majorBidi"/>
          <w:sz w:val="24"/>
          <w:szCs w:val="24"/>
        </w:rPr>
        <w:t xml:space="preserve"> pada masa-masa luang. </w:t>
      </w:r>
      <w:proofErr w:type="gramStart"/>
      <w:r w:rsidRPr="00FD4E98">
        <w:rPr>
          <w:rFonts w:asciiTheme="majorBidi" w:hAnsiTheme="majorBidi" w:cstheme="majorBidi"/>
          <w:sz w:val="24"/>
          <w:szCs w:val="24"/>
        </w:rPr>
        <w:t xml:space="preserve">Mereka juga sering membantu </w:t>
      </w:r>
      <w:r w:rsidRPr="00FD4E98">
        <w:rPr>
          <w:rFonts w:asciiTheme="majorBidi" w:hAnsiTheme="majorBidi" w:cstheme="majorBidi"/>
          <w:i/>
          <w:sz w:val="24"/>
          <w:szCs w:val="24"/>
        </w:rPr>
        <w:t xml:space="preserve">teungku </w:t>
      </w:r>
      <w:r w:rsidRPr="00FD4E98">
        <w:rPr>
          <w:rFonts w:asciiTheme="majorBidi" w:hAnsiTheme="majorBidi" w:cstheme="majorBidi"/>
          <w:sz w:val="24"/>
          <w:szCs w:val="24"/>
        </w:rPr>
        <w:t>memanen padi</w:t>
      </w:r>
      <w:r>
        <w:rPr>
          <w:rFonts w:asciiTheme="majorBidi" w:hAnsiTheme="majorBidi" w:cstheme="majorBidi"/>
          <w:sz w:val="24"/>
          <w:szCs w:val="24"/>
        </w:rPr>
        <w:t>.</w:t>
      </w:r>
      <w:proofErr w:type="gramEnd"/>
      <w:r w:rsidR="00C53FFF">
        <w:rPr>
          <w:rStyle w:val="EndnoteReference"/>
          <w:rFonts w:asciiTheme="majorBidi" w:hAnsiTheme="majorBidi" w:cstheme="majorBidi"/>
          <w:sz w:val="24"/>
          <w:szCs w:val="24"/>
        </w:rPr>
        <w:endnoteReference w:id="32"/>
      </w:r>
      <w:r w:rsidRPr="00FD4E98">
        <w:rPr>
          <w:rFonts w:asciiTheme="majorBidi" w:hAnsiTheme="majorBidi" w:cstheme="majorBidi"/>
          <w:sz w:val="24"/>
          <w:szCs w:val="24"/>
        </w:rPr>
        <w:t xml:space="preserve"> </w:t>
      </w:r>
    </w:p>
    <w:p w:rsidR="000971D6" w:rsidRPr="00FD4E98" w:rsidRDefault="000971D6" w:rsidP="000971D6">
      <w:pPr>
        <w:spacing w:after="0" w:line="480" w:lineRule="auto"/>
        <w:ind w:firstLine="720"/>
        <w:jc w:val="both"/>
        <w:rPr>
          <w:rFonts w:asciiTheme="majorBidi" w:hAnsiTheme="majorBidi" w:cstheme="majorBidi"/>
          <w:sz w:val="24"/>
          <w:szCs w:val="24"/>
        </w:rPr>
      </w:pPr>
      <w:proofErr w:type="gramStart"/>
      <w:r w:rsidRPr="00FD4E98">
        <w:rPr>
          <w:rFonts w:asciiTheme="majorBidi" w:hAnsiTheme="majorBidi" w:cstheme="majorBidi"/>
          <w:sz w:val="24"/>
          <w:szCs w:val="24"/>
        </w:rPr>
        <w:t xml:space="preserve">Apabila </w:t>
      </w:r>
      <w:r w:rsidRPr="00FD4E98">
        <w:rPr>
          <w:rFonts w:asciiTheme="majorBidi" w:hAnsiTheme="majorBidi" w:cstheme="majorBidi"/>
          <w:i/>
          <w:sz w:val="24"/>
          <w:szCs w:val="24"/>
        </w:rPr>
        <w:t>ureung</w:t>
      </w:r>
      <w:r w:rsidRPr="00FD4E98">
        <w:rPr>
          <w:rFonts w:asciiTheme="majorBidi" w:hAnsiTheme="majorBidi" w:cstheme="majorBidi"/>
          <w:sz w:val="24"/>
          <w:szCs w:val="24"/>
        </w:rPr>
        <w:t xml:space="preserve"> </w:t>
      </w:r>
      <w:r w:rsidRPr="00FD4E98">
        <w:rPr>
          <w:rFonts w:asciiTheme="majorBidi" w:hAnsiTheme="majorBidi" w:cstheme="majorBidi"/>
          <w:i/>
          <w:sz w:val="24"/>
          <w:szCs w:val="24"/>
        </w:rPr>
        <w:t xml:space="preserve">meudagang </w:t>
      </w:r>
      <w:r w:rsidRPr="00FD4E98">
        <w:rPr>
          <w:rFonts w:asciiTheme="majorBidi" w:hAnsiTheme="majorBidi" w:cstheme="majorBidi"/>
          <w:sz w:val="24"/>
          <w:szCs w:val="24"/>
        </w:rPr>
        <w:t xml:space="preserve">tidak memiliki bekal </w:t>
      </w:r>
      <w:r>
        <w:rPr>
          <w:rFonts w:asciiTheme="majorBidi" w:hAnsiTheme="majorBidi" w:cstheme="majorBidi"/>
          <w:sz w:val="24"/>
          <w:szCs w:val="24"/>
        </w:rPr>
        <w:t>u</w:t>
      </w:r>
      <w:r w:rsidRPr="00FD4E98">
        <w:rPr>
          <w:rFonts w:asciiTheme="majorBidi" w:hAnsiTheme="majorBidi" w:cstheme="majorBidi"/>
          <w:sz w:val="24"/>
          <w:szCs w:val="24"/>
        </w:rPr>
        <w:t xml:space="preserve">ang yang memadai atau tidak beroleh kiriman </w:t>
      </w:r>
      <w:r>
        <w:rPr>
          <w:rFonts w:asciiTheme="majorBidi" w:hAnsiTheme="majorBidi" w:cstheme="majorBidi"/>
          <w:sz w:val="24"/>
          <w:szCs w:val="24"/>
        </w:rPr>
        <w:t>uang</w:t>
      </w:r>
      <w:r w:rsidRPr="00FD4E98">
        <w:rPr>
          <w:rFonts w:asciiTheme="majorBidi" w:hAnsiTheme="majorBidi" w:cstheme="majorBidi"/>
          <w:sz w:val="24"/>
          <w:szCs w:val="24"/>
        </w:rPr>
        <w:t xml:space="preserve"> yang cukup dari </w:t>
      </w:r>
      <w:r>
        <w:rPr>
          <w:rFonts w:asciiTheme="majorBidi" w:hAnsiTheme="majorBidi" w:cstheme="majorBidi"/>
          <w:sz w:val="24"/>
          <w:szCs w:val="24"/>
        </w:rPr>
        <w:t>orang tuanya</w:t>
      </w:r>
      <w:r w:rsidRPr="00FD4E98">
        <w:rPr>
          <w:rFonts w:asciiTheme="majorBidi" w:hAnsiTheme="majorBidi" w:cstheme="majorBidi"/>
          <w:sz w:val="24"/>
          <w:szCs w:val="24"/>
        </w:rPr>
        <w:t xml:space="preserve">, mereka harus bekerja </w:t>
      </w:r>
      <w:r>
        <w:rPr>
          <w:rFonts w:asciiTheme="majorBidi" w:hAnsiTheme="majorBidi" w:cstheme="majorBidi"/>
          <w:sz w:val="24"/>
          <w:szCs w:val="24"/>
        </w:rPr>
        <w:t xml:space="preserve">demi </w:t>
      </w:r>
      <w:r w:rsidRPr="00FD4E98">
        <w:rPr>
          <w:rFonts w:asciiTheme="majorBidi" w:hAnsiTheme="majorBidi" w:cstheme="majorBidi"/>
          <w:sz w:val="24"/>
          <w:szCs w:val="24"/>
        </w:rPr>
        <w:t xml:space="preserve">memenuhi keperluan hidup </w:t>
      </w:r>
      <w:r>
        <w:rPr>
          <w:rFonts w:asciiTheme="majorBidi" w:hAnsiTheme="majorBidi" w:cstheme="majorBidi"/>
          <w:sz w:val="24"/>
          <w:szCs w:val="24"/>
        </w:rPr>
        <w:t>se</w:t>
      </w:r>
      <w:r w:rsidRPr="00FD4E98">
        <w:rPr>
          <w:rFonts w:asciiTheme="majorBidi" w:hAnsiTheme="majorBidi" w:cstheme="majorBidi"/>
          <w:sz w:val="24"/>
          <w:szCs w:val="24"/>
        </w:rPr>
        <w:t>hari</w:t>
      </w:r>
      <w:r>
        <w:rPr>
          <w:rFonts w:asciiTheme="majorBidi" w:hAnsiTheme="majorBidi" w:cstheme="majorBidi"/>
          <w:sz w:val="24"/>
          <w:szCs w:val="24"/>
        </w:rPr>
        <w:t>-hari</w:t>
      </w:r>
      <w:r w:rsidRPr="00FD4E98">
        <w:rPr>
          <w:rFonts w:asciiTheme="majorBidi" w:hAnsiTheme="majorBidi" w:cstheme="majorBidi"/>
          <w:sz w:val="24"/>
          <w:szCs w:val="24"/>
        </w:rPr>
        <w:t>.</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Hal ini sebagaimana </w:t>
      </w:r>
      <w:r>
        <w:rPr>
          <w:rFonts w:asciiTheme="majorBidi" w:hAnsiTheme="majorBidi" w:cstheme="majorBidi"/>
          <w:sz w:val="24"/>
          <w:szCs w:val="24"/>
        </w:rPr>
        <w:t>dinyatakan</w:t>
      </w:r>
      <w:r w:rsidRPr="00FD4E98">
        <w:rPr>
          <w:rFonts w:asciiTheme="majorBidi" w:hAnsiTheme="majorBidi" w:cstheme="majorBidi"/>
          <w:sz w:val="24"/>
          <w:szCs w:val="24"/>
        </w:rPr>
        <w:t xml:space="preserve"> oleh Teungku Khubir, seorang ulama muda </w:t>
      </w:r>
      <w:r w:rsidRPr="00FD4E98">
        <w:rPr>
          <w:rFonts w:asciiTheme="majorBidi" w:hAnsiTheme="majorBidi" w:cstheme="majorBidi"/>
          <w:sz w:val="24"/>
          <w:szCs w:val="24"/>
        </w:rPr>
        <w:lastRenderedPageBreak/>
        <w:t xml:space="preserve">lulusan </w:t>
      </w:r>
      <w:r w:rsidRPr="005F4CF7">
        <w:rPr>
          <w:rFonts w:asciiTheme="majorBidi" w:hAnsiTheme="majorBidi" w:cstheme="majorBidi"/>
          <w:i/>
          <w:iCs/>
          <w:sz w:val="24"/>
          <w:szCs w:val="24"/>
        </w:rPr>
        <w:t>Dayah</w:t>
      </w:r>
      <w:r w:rsidRPr="00FD4E98">
        <w:rPr>
          <w:rFonts w:asciiTheme="majorBidi" w:hAnsiTheme="majorBidi" w:cstheme="majorBidi"/>
          <w:sz w:val="24"/>
          <w:szCs w:val="24"/>
        </w:rPr>
        <w:t xml:space="preserve"> Darussalam, Labuhan Haji, Aceh Selatan.</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Teun</w:t>
      </w:r>
      <w:r>
        <w:rPr>
          <w:rFonts w:asciiTheme="majorBidi" w:hAnsiTheme="majorBidi" w:cstheme="majorBidi"/>
          <w:sz w:val="24"/>
          <w:szCs w:val="24"/>
        </w:rPr>
        <w:t>gku Khubir dan beberapa orang re</w:t>
      </w:r>
      <w:r w:rsidRPr="00FD4E98">
        <w:rPr>
          <w:rFonts w:asciiTheme="majorBidi" w:hAnsiTheme="majorBidi" w:cstheme="majorBidi"/>
          <w:sz w:val="24"/>
          <w:szCs w:val="24"/>
        </w:rPr>
        <w:t xml:space="preserve">kannya yang </w:t>
      </w:r>
      <w:r w:rsidRPr="00FD4E98">
        <w:rPr>
          <w:rFonts w:asciiTheme="majorBidi" w:hAnsiTheme="majorBidi" w:cstheme="majorBidi"/>
          <w:i/>
          <w:sz w:val="24"/>
          <w:szCs w:val="24"/>
        </w:rPr>
        <w:t xml:space="preserve">meudagang </w:t>
      </w:r>
      <w:r w:rsidRPr="00FD4E98">
        <w:rPr>
          <w:rFonts w:asciiTheme="majorBidi" w:hAnsiTheme="majorBidi" w:cstheme="majorBidi"/>
          <w:sz w:val="24"/>
          <w:szCs w:val="24"/>
        </w:rPr>
        <w:t xml:space="preserve">ke </w:t>
      </w:r>
      <w:r w:rsidRPr="005F4CF7">
        <w:rPr>
          <w:rFonts w:asciiTheme="majorBidi" w:hAnsiTheme="majorBidi" w:cstheme="majorBidi"/>
          <w:i/>
          <w:iCs/>
          <w:sz w:val="24"/>
          <w:szCs w:val="24"/>
        </w:rPr>
        <w:t>dayah</w:t>
      </w:r>
      <w:r w:rsidRPr="00FD4E98">
        <w:rPr>
          <w:rFonts w:asciiTheme="majorBidi" w:hAnsiTheme="majorBidi" w:cstheme="majorBidi"/>
          <w:sz w:val="24"/>
          <w:szCs w:val="24"/>
        </w:rPr>
        <w:t xml:space="preserve"> Labuhan Haji harus bekerja memanen padi orang.</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Upah bekerja itu adakalanya diberikan dalam wujud </w:t>
      </w:r>
      <w:r>
        <w:rPr>
          <w:rFonts w:asciiTheme="majorBidi" w:hAnsiTheme="majorBidi" w:cstheme="majorBidi"/>
          <w:sz w:val="24"/>
          <w:szCs w:val="24"/>
        </w:rPr>
        <w:t>uang</w:t>
      </w:r>
      <w:r w:rsidRPr="00FD4E98">
        <w:rPr>
          <w:rFonts w:asciiTheme="majorBidi" w:hAnsiTheme="majorBidi" w:cstheme="majorBidi"/>
          <w:sz w:val="24"/>
          <w:szCs w:val="24"/>
        </w:rPr>
        <w:t xml:space="preserve">, tetapi ada pula berupa </w:t>
      </w:r>
      <w:r>
        <w:rPr>
          <w:rFonts w:asciiTheme="majorBidi" w:hAnsiTheme="majorBidi" w:cstheme="majorBidi"/>
          <w:sz w:val="24"/>
          <w:szCs w:val="24"/>
        </w:rPr>
        <w:t>padi</w:t>
      </w:r>
      <w:r w:rsidRPr="00FD4E98">
        <w:rPr>
          <w:rFonts w:asciiTheme="majorBidi" w:hAnsiTheme="majorBidi" w:cstheme="majorBidi"/>
          <w:sz w:val="24"/>
          <w:szCs w:val="24"/>
        </w:rPr>
        <w:t>.</w:t>
      </w:r>
      <w:proofErr w:type="gramEnd"/>
      <w:r w:rsidRPr="00FD4E98">
        <w:rPr>
          <w:rFonts w:asciiTheme="majorBidi" w:hAnsiTheme="majorBidi" w:cstheme="majorBidi"/>
          <w:sz w:val="24"/>
          <w:szCs w:val="24"/>
        </w:rPr>
        <w:t xml:space="preserve"> “Dengan </w:t>
      </w:r>
      <w:proofErr w:type="gramStart"/>
      <w:r w:rsidRPr="00FD4E98">
        <w:rPr>
          <w:rFonts w:asciiTheme="majorBidi" w:hAnsiTheme="majorBidi" w:cstheme="majorBidi"/>
          <w:sz w:val="24"/>
          <w:szCs w:val="24"/>
        </w:rPr>
        <w:t>cara</w:t>
      </w:r>
      <w:proofErr w:type="gramEnd"/>
      <w:r w:rsidRPr="00FD4E98">
        <w:rPr>
          <w:rFonts w:asciiTheme="majorBidi" w:hAnsiTheme="majorBidi" w:cstheme="majorBidi"/>
          <w:sz w:val="24"/>
          <w:szCs w:val="24"/>
        </w:rPr>
        <w:t xml:space="preserve"> seperti itulah kami bertahan hidup, sehingga dapat melanjutkan pendidikan di </w:t>
      </w:r>
      <w:r w:rsidRPr="005F4CF7">
        <w:rPr>
          <w:rFonts w:asciiTheme="majorBidi" w:hAnsiTheme="majorBidi" w:cstheme="majorBidi"/>
          <w:i/>
          <w:iCs/>
          <w:sz w:val="24"/>
          <w:szCs w:val="24"/>
        </w:rPr>
        <w:t>dayah</w:t>
      </w:r>
      <w:r w:rsidRPr="00FD4E98">
        <w:rPr>
          <w:rFonts w:asciiTheme="majorBidi" w:hAnsiTheme="majorBidi" w:cstheme="majorBidi"/>
          <w:sz w:val="24"/>
          <w:szCs w:val="24"/>
        </w:rPr>
        <w:t>,” katanya.</w:t>
      </w:r>
      <w:r w:rsidR="00C53FFF">
        <w:rPr>
          <w:rStyle w:val="EndnoteReference"/>
          <w:rFonts w:asciiTheme="majorBidi" w:hAnsiTheme="majorBidi" w:cstheme="majorBidi"/>
          <w:sz w:val="24"/>
          <w:szCs w:val="24"/>
        </w:rPr>
        <w:endnoteReference w:id="33"/>
      </w:r>
    </w:p>
    <w:p w:rsidR="000971D6" w:rsidRPr="00FD4E98" w:rsidRDefault="000971D6" w:rsidP="000971D6">
      <w:pPr>
        <w:autoSpaceDE w:val="0"/>
        <w:autoSpaceDN w:val="0"/>
        <w:adjustRightInd w:val="0"/>
        <w:spacing w:after="0" w:line="480" w:lineRule="auto"/>
        <w:ind w:firstLine="720"/>
        <w:jc w:val="both"/>
        <w:rPr>
          <w:rFonts w:asciiTheme="majorBidi" w:hAnsiTheme="majorBidi" w:cstheme="majorBidi"/>
          <w:iCs/>
          <w:sz w:val="24"/>
          <w:szCs w:val="24"/>
        </w:rPr>
      </w:pPr>
      <w:proofErr w:type="gramStart"/>
      <w:r w:rsidRPr="00FD4E98">
        <w:rPr>
          <w:rFonts w:asciiTheme="majorBidi" w:hAnsiTheme="majorBidi" w:cstheme="majorBidi"/>
          <w:sz w:val="24"/>
          <w:szCs w:val="24"/>
        </w:rPr>
        <w:t>Situasi pola pendidikan seperti itu telah</w:t>
      </w:r>
      <w:r>
        <w:rPr>
          <w:rFonts w:asciiTheme="majorBidi" w:hAnsiTheme="majorBidi" w:cstheme="majorBidi"/>
          <w:sz w:val="24"/>
          <w:szCs w:val="24"/>
        </w:rPr>
        <w:t xml:space="preserve"> mengakibatkan </w:t>
      </w:r>
      <w:r w:rsidRPr="00FD4E98">
        <w:rPr>
          <w:rFonts w:asciiTheme="majorBidi" w:hAnsiTheme="majorBidi" w:cstheme="majorBidi"/>
          <w:sz w:val="24"/>
          <w:szCs w:val="24"/>
        </w:rPr>
        <w:t xml:space="preserve">kegagalan yang menimpa </w:t>
      </w:r>
      <w:r>
        <w:rPr>
          <w:rFonts w:asciiTheme="majorBidi" w:hAnsiTheme="majorBidi" w:cstheme="majorBidi"/>
          <w:sz w:val="24"/>
          <w:szCs w:val="24"/>
        </w:rPr>
        <w:t xml:space="preserve">sebagian </w:t>
      </w:r>
      <w:r w:rsidRPr="00FD4E98">
        <w:rPr>
          <w:rFonts w:asciiTheme="majorBidi" w:hAnsiTheme="majorBidi" w:cstheme="majorBidi"/>
          <w:i/>
          <w:iCs/>
          <w:sz w:val="24"/>
          <w:szCs w:val="24"/>
        </w:rPr>
        <w:t xml:space="preserve">ureung </w:t>
      </w:r>
      <w:r w:rsidRPr="00FD4E98">
        <w:rPr>
          <w:rFonts w:asciiTheme="majorBidi" w:hAnsiTheme="majorBidi" w:cstheme="majorBidi"/>
          <w:i/>
          <w:sz w:val="24"/>
          <w:szCs w:val="24"/>
        </w:rPr>
        <w:t>meudagang</w:t>
      </w:r>
      <w:r w:rsidRPr="00FD4E98">
        <w:rPr>
          <w:rFonts w:asciiTheme="majorBidi" w:hAnsiTheme="majorBidi" w:cstheme="majorBidi"/>
          <w:sz w:val="24"/>
          <w:szCs w:val="24"/>
        </w:rPr>
        <w:t>.</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Cukup </w:t>
      </w:r>
      <w:r>
        <w:rPr>
          <w:rFonts w:asciiTheme="majorBidi" w:hAnsiTheme="majorBidi" w:cstheme="majorBidi"/>
          <w:sz w:val="24"/>
          <w:szCs w:val="24"/>
        </w:rPr>
        <w:t xml:space="preserve">banyak di antara mereka yang tidak dapat </w:t>
      </w:r>
      <w:r w:rsidRPr="00FD4E98">
        <w:rPr>
          <w:rFonts w:asciiTheme="majorBidi" w:hAnsiTheme="majorBidi" w:cstheme="majorBidi"/>
          <w:sz w:val="24"/>
          <w:szCs w:val="24"/>
        </w:rPr>
        <w:t>mencapai hasil yang diharapkan.</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Akan tetapi, mereka yang ber</w:t>
      </w:r>
      <w:r>
        <w:rPr>
          <w:rFonts w:asciiTheme="majorBidi" w:hAnsiTheme="majorBidi" w:cstheme="majorBidi"/>
          <w:sz w:val="24"/>
          <w:szCs w:val="24"/>
        </w:rPr>
        <w:t>hasil</w:t>
      </w:r>
      <w:r w:rsidRPr="00FD4E98">
        <w:rPr>
          <w:rFonts w:asciiTheme="majorBidi" w:hAnsiTheme="majorBidi" w:cstheme="majorBidi"/>
          <w:sz w:val="24"/>
          <w:szCs w:val="24"/>
        </w:rPr>
        <w:t>, selain benar-benar dapat menguasai ilmu agama, mental mereka juga cukup tahan uji</w:t>
      </w:r>
      <w:r>
        <w:rPr>
          <w:rFonts w:asciiTheme="majorBidi" w:hAnsiTheme="majorBidi" w:cstheme="majorBidi"/>
          <w:sz w:val="24"/>
          <w:szCs w:val="24"/>
        </w:rPr>
        <w:t>.</w:t>
      </w:r>
      <w:proofErr w:type="gramEnd"/>
      <w:r w:rsidR="00C53FFF">
        <w:rPr>
          <w:rStyle w:val="EndnoteReference"/>
          <w:rFonts w:asciiTheme="majorBidi" w:hAnsiTheme="majorBidi" w:cstheme="majorBidi"/>
          <w:sz w:val="24"/>
          <w:szCs w:val="24"/>
        </w:rPr>
        <w:endnoteReference w:id="34"/>
      </w:r>
      <w:r>
        <w:rPr>
          <w:rFonts w:asciiTheme="majorBidi" w:hAnsiTheme="majorBidi" w:cstheme="majorBidi"/>
          <w:sz w:val="24"/>
          <w:szCs w:val="24"/>
        </w:rPr>
        <w:t xml:space="preserve"> Orang</w:t>
      </w:r>
      <w:r w:rsidRPr="00FD4E98">
        <w:rPr>
          <w:rFonts w:asciiTheme="majorBidi" w:hAnsiTheme="majorBidi" w:cstheme="majorBidi"/>
          <w:sz w:val="24"/>
          <w:szCs w:val="24"/>
        </w:rPr>
        <w:t xml:space="preserve"> yang telah menamatkan pendidikan di </w:t>
      </w:r>
      <w:r w:rsidRPr="005F4CF7">
        <w:rPr>
          <w:rFonts w:asciiTheme="majorBidi" w:hAnsiTheme="majorBidi" w:cstheme="majorBidi"/>
          <w:i/>
          <w:iCs/>
          <w:sz w:val="24"/>
          <w:szCs w:val="24"/>
        </w:rPr>
        <w:t>dayah</w:t>
      </w:r>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akan</w:t>
      </w:r>
      <w:proofErr w:type="gramEnd"/>
      <w:r w:rsidRPr="00FD4E98">
        <w:rPr>
          <w:rFonts w:asciiTheme="majorBidi" w:hAnsiTheme="majorBidi" w:cstheme="majorBidi"/>
          <w:sz w:val="24"/>
          <w:szCs w:val="24"/>
        </w:rPr>
        <w:t xml:space="preserve"> kembali ke kampung asalnya untuk mengajarkan ilmunya kepada masyarakat. Missbach (2012) </w:t>
      </w:r>
      <w:r>
        <w:rPr>
          <w:rFonts w:asciiTheme="majorBidi" w:hAnsiTheme="majorBidi" w:cstheme="majorBidi"/>
          <w:sz w:val="24"/>
          <w:szCs w:val="24"/>
        </w:rPr>
        <w:t>menyatakan</w:t>
      </w:r>
      <w:r w:rsidRPr="00FD4E98">
        <w:rPr>
          <w:rFonts w:asciiTheme="majorBidi" w:hAnsiTheme="majorBidi" w:cstheme="majorBidi"/>
          <w:sz w:val="24"/>
          <w:szCs w:val="24"/>
        </w:rPr>
        <w:t>: “Para ulama, misalnya, belajar di luar negeri dan p</w:t>
      </w:r>
      <w:r>
        <w:rPr>
          <w:rFonts w:asciiTheme="majorBidi" w:hAnsiTheme="majorBidi" w:cstheme="majorBidi"/>
          <w:sz w:val="24"/>
          <w:szCs w:val="24"/>
        </w:rPr>
        <w:t>ulang ke Aceh untuk mengajar.”</w:t>
      </w:r>
      <w:r w:rsidR="00C53FFF">
        <w:rPr>
          <w:rStyle w:val="EndnoteReference"/>
          <w:rFonts w:asciiTheme="majorBidi" w:hAnsiTheme="majorBidi" w:cstheme="majorBidi"/>
          <w:sz w:val="24"/>
          <w:szCs w:val="24"/>
        </w:rPr>
        <w:endnoteReference w:id="35"/>
      </w:r>
      <w:r>
        <w:rPr>
          <w:rFonts w:asciiTheme="majorBidi" w:hAnsiTheme="majorBidi" w:cstheme="majorBidi"/>
          <w:sz w:val="24"/>
          <w:szCs w:val="24"/>
        </w:rPr>
        <w:t xml:space="preserve"> </w:t>
      </w:r>
      <w:proofErr w:type="gramStart"/>
      <w:r>
        <w:rPr>
          <w:rFonts w:asciiTheme="majorBidi" w:hAnsiTheme="majorBidi" w:cstheme="majorBidi"/>
          <w:sz w:val="24"/>
          <w:szCs w:val="24"/>
        </w:rPr>
        <w:t>T</w:t>
      </w:r>
      <w:r w:rsidRPr="00FD4E98">
        <w:rPr>
          <w:rFonts w:asciiTheme="majorBidi" w:hAnsiTheme="majorBidi" w:cstheme="majorBidi"/>
          <w:sz w:val="24"/>
          <w:szCs w:val="24"/>
        </w:rPr>
        <w:t xml:space="preserve">erkait dengan </w:t>
      </w:r>
      <w:r>
        <w:rPr>
          <w:rFonts w:asciiTheme="majorBidi" w:hAnsiTheme="majorBidi" w:cstheme="majorBidi"/>
          <w:sz w:val="24"/>
          <w:szCs w:val="24"/>
        </w:rPr>
        <w:t xml:space="preserve">hal </w:t>
      </w:r>
      <w:r w:rsidRPr="00FD4E98">
        <w:rPr>
          <w:rFonts w:asciiTheme="majorBidi" w:hAnsiTheme="majorBidi" w:cstheme="majorBidi"/>
          <w:sz w:val="24"/>
          <w:szCs w:val="24"/>
        </w:rPr>
        <w:t xml:space="preserve">ini, Siegel (1969) juga </w:t>
      </w:r>
      <w:r>
        <w:rPr>
          <w:rFonts w:asciiTheme="majorBidi" w:hAnsiTheme="majorBidi" w:cstheme="majorBidi"/>
          <w:sz w:val="24"/>
          <w:szCs w:val="24"/>
        </w:rPr>
        <w:t>menyatakan</w:t>
      </w:r>
      <w:r w:rsidRPr="00FD4E98">
        <w:rPr>
          <w:rFonts w:asciiTheme="majorBidi" w:hAnsiTheme="majorBidi" w:cstheme="majorBidi"/>
          <w:sz w:val="24"/>
          <w:szCs w:val="24"/>
        </w:rPr>
        <w:t xml:space="preserve"> </w:t>
      </w:r>
      <w:r>
        <w:rPr>
          <w:rFonts w:asciiTheme="majorBidi" w:hAnsiTheme="majorBidi" w:cstheme="majorBidi"/>
          <w:sz w:val="24"/>
          <w:szCs w:val="24"/>
        </w:rPr>
        <w:t>bahwa</w:t>
      </w:r>
      <w:r w:rsidRPr="00FD4E98">
        <w:rPr>
          <w:rFonts w:asciiTheme="majorBidi" w:hAnsiTheme="majorBidi" w:cstheme="majorBidi"/>
          <w:sz w:val="24"/>
          <w:szCs w:val="24"/>
        </w:rPr>
        <w:t xml:space="preserve"> </w:t>
      </w:r>
      <w:r>
        <w:rPr>
          <w:rFonts w:asciiTheme="majorBidi" w:hAnsiTheme="majorBidi" w:cstheme="majorBidi"/>
          <w:sz w:val="24"/>
          <w:szCs w:val="24"/>
        </w:rPr>
        <w:t xml:space="preserve">akibat </w:t>
      </w:r>
      <w:r w:rsidRPr="00FD4E98">
        <w:rPr>
          <w:rFonts w:asciiTheme="majorBidi" w:hAnsiTheme="majorBidi" w:cstheme="majorBidi"/>
          <w:sz w:val="24"/>
          <w:szCs w:val="24"/>
        </w:rPr>
        <w:t xml:space="preserve">dari </w:t>
      </w:r>
      <w:r w:rsidRPr="00FD4E98">
        <w:rPr>
          <w:rFonts w:asciiTheme="majorBidi" w:hAnsiTheme="majorBidi" w:cstheme="majorBidi"/>
          <w:i/>
          <w:iCs/>
          <w:sz w:val="24"/>
          <w:szCs w:val="24"/>
        </w:rPr>
        <w:t xml:space="preserve">meudagang </w:t>
      </w:r>
      <w:r w:rsidRPr="00FD4E98">
        <w:rPr>
          <w:rFonts w:asciiTheme="majorBidi" w:hAnsiTheme="majorBidi" w:cstheme="majorBidi"/>
          <w:sz w:val="24"/>
          <w:szCs w:val="24"/>
        </w:rPr>
        <w:t xml:space="preserve">ialah </w:t>
      </w:r>
      <w:r>
        <w:rPr>
          <w:rFonts w:asciiTheme="majorBidi" w:hAnsiTheme="majorBidi" w:cstheme="majorBidi"/>
          <w:sz w:val="24"/>
          <w:szCs w:val="24"/>
        </w:rPr>
        <w:t xml:space="preserve">munculnya </w:t>
      </w:r>
      <w:r w:rsidRPr="00FD4E98">
        <w:rPr>
          <w:rFonts w:asciiTheme="majorBidi" w:hAnsiTheme="majorBidi" w:cstheme="majorBidi"/>
          <w:sz w:val="24"/>
          <w:szCs w:val="24"/>
        </w:rPr>
        <w:t xml:space="preserve">perubahan pada seseorang, </w:t>
      </w:r>
      <w:r>
        <w:rPr>
          <w:rFonts w:asciiTheme="majorBidi" w:hAnsiTheme="majorBidi" w:cstheme="majorBidi"/>
          <w:sz w:val="24"/>
          <w:szCs w:val="24"/>
        </w:rPr>
        <w:t xml:space="preserve">yaitu pada mulanya dia hanyalah </w:t>
      </w:r>
      <w:r w:rsidRPr="00FD4E98">
        <w:rPr>
          <w:rFonts w:asciiTheme="majorBidi" w:hAnsiTheme="majorBidi" w:cstheme="majorBidi"/>
          <w:sz w:val="24"/>
          <w:szCs w:val="24"/>
        </w:rPr>
        <w:t xml:space="preserve">masyarakat awam </w:t>
      </w:r>
      <w:r>
        <w:rPr>
          <w:rFonts w:asciiTheme="majorBidi" w:hAnsiTheme="majorBidi" w:cstheme="majorBidi"/>
          <w:sz w:val="24"/>
          <w:szCs w:val="24"/>
        </w:rPr>
        <w:t xml:space="preserve">namun kemudian </w:t>
      </w:r>
      <w:r w:rsidRPr="00FD4E98">
        <w:rPr>
          <w:rFonts w:asciiTheme="majorBidi" w:hAnsiTheme="majorBidi" w:cstheme="majorBidi"/>
          <w:sz w:val="24"/>
          <w:szCs w:val="24"/>
        </w:rPr>
        <w:t>menjadi seorang ulama.</w:t>
      </w:r>
      <w:proofErr w:type="gramEnd"/>
      <w:r w:rsidR="00C53FFF">
        <w:rPr>
          <w:rStyle w:val="EndnoteReference"/>
          <w:rFonts w:asciiTheme="majorBidi" w:hAnsiTheme="majorBidi" w:cstheme="majorBidi"/>
          <w:sz w:val="24"/>
          <w:szCs w:val="24"/>
        </w:rPr>
        <w:endnoteReference w:id="36"/>
      </w:r>
      <w:r w:rsidRPr="00FD4E98">
        <w:rPr>
          <w:rFonts w:asciiTheme="majorBidi" w:hAnsiTheme="majorBidi" w:cstheme="majorBidi"/>
          <w:i/>
          <w:sz w:val="24"/>
          <w:szCs w:val="24"/>
        </w:rPr>
        <w:t xml:space="preserve"> </w:t>
      </w:r>
    </w:p>
    <w:p w:rsidR="000971D6" w:rsidRPr="00222B46" w:rsidRDefault="000971D6" w:rsidP="000971D6">
      <w:pPr>
        <w:autoSpaceDE w:val="0"/>
        <w:autoSpaceDN w:val="0"/>
        <w:adjustRightInd w:val="0"/>
        <w:spacing w:after="0" w:line="480" w:lineRule="auto"/>
        <w:ind w:firstLine="720"/>
        <w:jc w:val="both"/>
        <w:rPr>
          <w:rFonts w:asciiTheme="majorBidi" w:hAnsiTheme="majorBidi" w:cstheme="majorBidi"/>
          <w:sz w:val="24"/>
          <w:szCs w:val="24"/>
        </w:rPr>
      </w:pPr>
      <w:proofErr w:type="gramStart"/>
      <w:r w:rsidRPr="00FD4E98">
        <w:rPr>
          <w:rFonts w:asciiTheme="majorBidi" w:hAnsiTheme="majorBidi" w:cstheme="majorBidi"/>
          <w:sz w:val="24"/>
          <w:szCs w:val="24"/>
        </w:rPr>
        <w:t xml:space="preserve">Lazimnya, para pelajar yang kembali dari </w:t>
      </w:r>
      <w:r w:rsidRPr="00FD4E98">
        <w:rPr>
          <w:rFonts w:asciiTheme="majorBidi" w:hAnsiTheme="majorBidi" w:cstheme="majorBidi"/>
          <w:i/>
          <w:sz w:val="24"/>
          <w:szCs w:val="24"/>
        </w:rPr>
        <w:t xml:space="preserve">meudagang </w:t>
      </w:r>
      <w:r w:rsidRPr="00FD4E98">
        <w:rPr>
          <w:rFonts w:asciiTheme="majorBidi" w:hAnsiTheme="majorBidi" w:cstheme="majorBidi"/>
          <w:sz w:val="24"/>
          <w:szCs w:val="24"/>
        </w:rPr>
        <w:t>memang ber</w:t>
      </w:r>
      <w:r>
        <w:rPr>
          <w:rFonts w:asciiTheme="majorBidi" w:hAnsiTheme="majorBidi" w:cstheme="majorBidi"/>
          <w:sz w:val="24"/>
          <w:szCs w:val="24"/>
        </w:rPr>
        <w:t>hasil menjadi individu yang berbed</w:t>
      </w:r>
      <w:r w:rsidRPr="00FD4E98">
        <w:rPr>
          <w:rFonts w:asciiTheme="majorBidi" w:hAnsiTheme="majorBidi" w:cstheme="majorBidi"/>
          <w:sz w:val="24"/>
          <w:szCs w:val="24"/>
        </w:rPr>
        <w:t>a daripada sebelumnya</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FD4E98">
        <w:rPr>
          <w:rFonts w:asciiTheme="majorBidi" w:hAnsiTheme="majorBidi" w:cstheme="majorBidi"/>
          <w:sz w:val="24"/>
          <w:szCs w:val="24"/>
        </w:rPr>
        <w:t xml:space="preserve">Amiruddin </w:t>
      </w:r>
      <w:r>
        <w:rPr>
          <w:rFonts w:asciiTheme="majorBidi" w:hAnsiTheme="majorBidi" w:cstheme="majorBidi"/>
          <w:sz w:val="24"/>
          <w:szCs w:val="24"/>
        </w:rPr>
        <w:t xml:space="preserve">menyatakan bahwa santri/pelajar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melanjutkan pendidikannya di </w:t>
      </w:r>
      <w:r w:rsidRPr="00222B46">
        <w:rPr>
          <w:rFonts w:asciiTheme="majorBidi" w:hAnsiTheme="majorBidi" w:cstheme="majorBidi"/>
          <w:i/>
          <w:iCs/>
          <w:sz w:val="24"/>
          <w:szCs w:val="24"/>
        </w:rPr>
        <w:t>dayah</w:t>
      </w:r>
      <w:r w:rsidRPr="00FD4E98">
        <w:rPr>
          <w:rFonts w:asciiTheme="majorBidi" w:hAnsiTheme="majorBidi" w:cstheme="majorBidi"/>
          <w:sz w:val="24"/>
          <w:szCs w:val="24"/>
        </w:rPr>
        <w:t xml:space="preserve"> </w:t>
      </w:r>
      <w:r>
        <w:rPr>
          <w:rFonts w:asciiTheme="majorBidi" w:hAnsiTheme="majorBidi" w:cstheme="majorBidi"/>
          <w:sz w:val="24"/>
          <w:szCs w:val="24"/>
        </w:rPr>
        <w:t xml:space="preserve">sehingga mereka dapat memimpin </w:t>
      </w:r>
      <w:r w:rsidRPr="005F4CF7">
        <w:rPr>
          <w:rFonts w:asciiTheme="majorBidi" w:hAnsiTheme="majorBidi" w:cstheme="majorBidi"/>
          <w:i/>
          <w:iCs/>
          <w:sz w:val="24"/>
          <w:szCs w:val="24"/>
        </w:rPr>
        <w:t>dayah</w:t>
      </w:r>
      <w:r>
        <w:rPr>
          <w:rFonts w:asciiTheme="majorBidi" w:hAnsiTheme="majorBidi" w:cstheme="majorBidi"/>
          <w:sz w:val="24"/>
          <w:szCs w:val="24"/>
        </w:rPr>
        <w:t xml:space="preserve"> sendiri. Masa belajar di </w:t>
      </w:r>
      <w:r w:rsidRPr="00222B46">
        <w:rPr>
          <w:rFonts w:asciiTheme="majorBidi" w:hAnsiTheme="majorBidi" w:cstheme="majorBidi"/>
          <w:i/>
          <w:iCs/>
          <w:sz w:val="24"/>
          <w:szCs w:val="24"/>
        </w:rPr>
        <w:t>dayah</w:t>
      </w:r>
      <w:r>
        <w:rPr>
          <w:rFonts w:asciiTheme="majorBidi" w:hAnsiTheme="majorBidi" w:cstheme="majorBidi"/>
          <w:i/>
          <w:iCs/>
          <w:sz w:val="24"/>
          <w:szCs w:val="24"/>
        </w:rPr>
        <w:t xml:space="preserve"> </w:t>
      </w:r>
      <w:r>
        <w:rPr>
          <w:rFonts w:asciiTheme="majorBidi" w:hAnsiTheme="majorBidi" w:cstheme="majorBidi"/>
          <w:sz w:val="24"/>
          <w:szCs w:val="24"/>
        </w:rPr>
        <w:t xml:space="preserve">tidak ada suatu ketetapan pasti sebab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tergantung pada keperluan, ada yang mencapai 12 tahun bahkan ada pula yang sampai 14 tahun. Mereka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terus belajar di sana sehingga memperoleh justifikasi dapat menjadi bahagian dari kelompok ulama.</w:t>
      </w:r>
      <w:r w:rsidR="009D7EFD">
        <w:rPr>
          <w:rStyle w:val="EndnoteReference"/>
          <w:rFonts w:asciiTheme="majorBidi" w:hAnsiTheme="majorBidi" w:cstheme="majorBidi"/>
          <w:sz w:val="24"/>
          <w:szCs w:val="24"/>
        </w:rPr>
        <w:endnoteReference w:id="37"/>
      </w:r>
      <w:r>
        <w:rPr>
          <w:rFonts w:asciiTheme="majorBidi" w:hAnsiTheme="majorBidi" w:cstheme="majorBidi"/>
          <w:sz w:val="24"/>
          <w:szCs w:val="24"/>
        </w:rPr>
        <w:t xml:space="preserve"> </w:t>
      </w:r>
    </w:p>
    <w:p w:rsidR="000971D6" w:rsidRPr="00FD4E98" w:rsidRDefault="000971D6" w:rsidP="000971D6">
      <w:pPr>
        <w:spacing w:after="0" w:line="480" w:lineRule="auto"/>
        <w:ind w:firstLine="720"/>
        <w:jc w:val="both"/>
        <w:rPr>
          <w:rFonts w:asciiTheme="majorBidi" w:hAnsiTheme="majorBidi" w:cstheme="majorBidi"/>
          <w:sz w:val="24"/>
          <w:szCs w:val="24"/>
        </w:rPr>
      </w:pPr>
      <w:proofErr w:type="gramStart"/>
      <w:r w:rsidRPr="00FD4E98">
        <w:rPr>
          <w:rFonts w:asciiTheme="majorBidi" w:hAnsiTheme="majorBidi" w:cstheme="majorBidi"/>
          <w:sz w:val="24"/>
          <w:szCs w:val="24"/>
        </w:rPr>
        <w:t>Apa</w:t>
      </w:r>
      <w:proofErr w:type="gramEnd"/>
      <w:r w:rsidRPr="00FD4E98">
        <w:rPr>
          <w:rFonts w:asciiTheme="majorBidi" w:hAnsiTheme="majorBidi" w:cstheme="majorBidi"/>
          <w:sz w:val="24"/>
          <w:szCs w:val="24"/>
        </w:rPr>
        <w:t xml:space="preserve"> yang </w:t>
      </w:r>
      <w:r>
        <w:rPr>
          <w:rFonts w:asciiTheme="majorBidi" w:hAnsiTheme="majorBidi" w:cstheme="majorBidi"/>
          <w:sz w:val="24"/>
          <w:szCs w:val="24"/>
        </w:rPr>
        <w:t>dinyatakan</w:t>
      </w:r>
      <w:r w:rsidRPr="00FD4E98">
        <w:rPr>
          <w:rFonts w:asciiTheme="majorBidi" w:hAnsiTheme="majorBidi" w:cstheme="majorBidi"/>
          <w:sz w:val="24"/>
          <w:szCs w:val="24"/>
        </w:rPr>
        <w:t xml:space="preserve"> Amiruddin memang merupakan sebuah realit</w:t>
      </w:r>
      <w:r>
        <w:rPr>
          <w:rFonts w:asciiTheme="majorBidi" w:hAnsiTheme="majorBidi" w:cstheme="majorBidi"/>
          <w:sz w:val="24"/>
          <w:szCs w:val="24"/>
        </w:rPr>
        <w:t>as</w:t>
      </w:r>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Faktanya, cukup </w:t>
      </w:r>
      <w:r>
        <w:rPr>
          <w:rFonts w:asciiTheme="majorBidi" w:hAnsiTheme="majorBidi" w:cstheme="majorBidi"/>
          <w:sz w:val="24"/>
          <w:szCs w:val="24"/>
        </w:rPr>
        <w:t xml:space="preserve">banyak </w:t>
      </w:r>
      <w:r w:rsidRPr="00FD4E98">
        <w:rPr>
          <w:rFonts w:asciiTheme="majorBidi" w:hAnsiTheme="majorBidi" w:cstheme="majorBidi"/>
          <w:sz w:val="24"/>
          <w:szCs w:val="24"/>
        </w:rPr>
        <w:t>orang se</w:t>
      </w:r>
      <w:r>
        <w:rPr>
          <w:rFonts w:asciiTheme="majorBidi" w:hAnsiTheme="majorBidi" w:cstheme="majorBidi"/>
          <w:sz w:val="24"/>
          <w:szCs w:val="24"/>
        </w:rPr>
        <w:t xml:space="preserve">telah </w:t>
      </w:r>
      <w:r w:rsidRPr="00FD4E98">
        <w:rPr>
          <w:rFonts w:asciiTheme="majorBidi" w:hAnsiTheme="majorBidi" w:cstheme="majorBidi"/>
          <w:i/>
          <w:sz w:val="24"/>
          <w:szCs w:val="24"/>
        </w:rPr>
        <w:t xml:space="preserve">meudagang </w:t>
      </w:r>
      <w:r w:rsidRPr="00FD4E98">
        <w:rPr>
          <w:rFonts w:asciiTheme="majorBidi" w:hAnsiTheme="majorBidi" w:cstheme="majorBidi"/>
          <w:sz w:val="24"/>
          <w:szCs w:val="24"/>
        </w:rPr>
        <w:t>kembali ke kampung asalnya dan kemudian mem</w:t>
      </w:r>
      <w:r>
        <w:rPr>
          <w:rFonts w:asciiTheme="majorBidi" w:hAnsiTheme="majorBidi" w:cstheme="majorBidi"/>
          <w:sz w:val="24"/>
          <w:szCs w:val="24"/>
        </w:rPr>
        <w:t xml:space="preserve">bangun </w:t>
      </w:r>
      <w:r w:rsidRPr="00FD4E98">
        <w:rPr>
          <w:rFonts w:asciiTheme="majorBidi" w:hAnsiTheme="majorBidi" w:cstheme="majorBidi"/>
          <w:sz w:val="24"/>
          <w:szCs w:val="24"/>
        </w:rPr>
        <w:t xml:space="preserve">dan memimpin </w:t>
      </w:r>
      <w:r w:rsidRPr="005F4CF7">
        <w:rPr>
          <w:rFonts w:asciiTheme="majorBidi" w:hAnsiTheme="majorBidi" w:cstheme="majorBidi"/>
          <w:i/>
          <w:iCs/>
          <w:sz w:val="24"/>
          <w:szCs w:val="24"/>
        </w:rPr>
        <w:t>dayah</w:t>
      </w:r>
      <w:r w:rsidRPr="00FD4E98">
        <w:rPr>
          <w:rFonts w:asciiTheme="majorBidi" w:hAnsiTheme="majorBidi" w:cstheme="majorBidi"/>
          <w:sz w:val="24"/>
          <w:szCs w:val="24"/>
        </w:rPr>
        <w:t xml:space="preserve"> baru.</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Teungku Khubir dan seorang r</w:t>
      </w:r>
      <w:r>
        <w:rPr>
          <w:rFonts w:asciiTheme="majorBidi" w:hAnsiTheme="majorBidi" w:cstheme="majorBidi"/>
          <w:sz w:val="24"/>
          <w:szCs w:val="24"/>
        </w:rPr>
        <w:t>e</w:t>
      </w:r>
      <w:r w:rsidRPr="00FD4E98">
        <w:rPr>
          <w:rFonts w:asciiTheme="majorBidi" w:hAnsiTheme="majorBidi" w:cstheme="majorBidi"/>
          <w:sz w:val="24"/>
          <w:szCs w:val="24"/>
        </w:rPr>
        <w:t xml:space="preserve">kannya, Teungku Syarbini ialah dua </w:t>
      </w:r>
      <w:r w:rsidRPr="00FD4E98">
        <w:rPr>
          <w:rFonts w:asciiTheme="majorBidi" w:hAnsiTheme="majorBidi" w:cstheme="majorBidi"/>
          <w:sz w:val="24"/>
          <w:szCs w:val="24"/>
        </w:rPr>
        <w:lastRenderedPageBreak/>
        <w:t xml:space="preserve">orang yang </w:t>
      </w:r>
      <w:r>
        <w:rPr>
          <w:rFonts w:asciiTheme="majorBidi" w:hAnsiTheme="majorBidi" w:cstheme="majorBidi"/>
          <w:sz w:val="24"/>
          <w:szCs w:val="24"/>
        </w:rPr>
        <w:t xml:space="preserve">dapat </w:t>
      </w:r>
      <w:r w:rsidRPr="00FD4E98">
        <w:rPr>
          <w:rFonts w:asciiTheme="majorBidi" w:hAnsiTheme="majorBidi" w:cstheme="majorBidi"/>
          <w:sz w:val="24"/>
          <w:szCs w:val="24"/>
        </w:rPr>
        <w:t>dijadikan sampel.</w:t>
      </w:r>
      <w:proofErr w:type="gramEnd"/>
      <w:r w:rsidRPr="00FD4E98">
        <w:rPr>
          <w:rFonts w:asciiTheme="majorBidi" w:hAnsiTheme="majorBidi" w:cstheme="majorBidi"/>
          <w:sz w:val="24"/>
          <w:szCs w:val="24"/>
        </w:rPr>
        <w:t xml:space="preserve"> Kedua </w:t>
      </w:r>
      <w:r w:rsidRPr="00FD4E98">
        <w:rPr>
          <w:rFonts w:asciiTheme="majorBidi" w:hAnsiTheme="majorBidi" w:cstheme="majorBidi"/>
          <w:i/>
          <w:sz w:val="24"/>
          <w:szCs w:val="24"/>
        </w:rPr>
        <w:t xml:space="preserve">teungku </w:t>
      </w:r>
      <w:r w:rsidRPr="00FD4E98">
        <w:rPr>
          <w:rFonts w:asciiTheme="majorBidi" w:hAnsiTheme="majorBidi" w:cstheme="majorBidi"/>
          <w:sz w:val="24"/>
          <w:szCs w:val="24"/>
        </w:rPr>
        <w:t>muda ini menjadi orang yang sangat dihormati, bukan saja di kampungnya tetapi juga di kampung-kampung lain.</w:t>
      </w:r>
    </w:p>
    <w:p w:rsidR="000971D6" w:rsidRDefault="000971D6" w:rsidP="000971D6">
      <w:pPr>
        <w:spacing w:after="0" w:line="480" w:lineRule="auto"/>
        <w:ind w:firstLine="720"/>
        <w:jc w:val="both"/>
        <w:rPr>
          <w:rFonts w:asciiTheme="majorBidi" w:hAnsiTheme="majorBidi" w:cstheme="majorBidi"/>
          <w:sz w:val="24"/>
          <w:szCs w:val="24"/>
        </w:rPr>
      </w:pPr>
      <w:proofErr w:type="gramStart"/>
      <w:r w:rsidRPr="00FD4E98">
        <w:rPr>
          <w:rFonts w:asciiTheme="majorBidi" w:hAnsiTheme="majorBidi" w:cstheme="majorBidi"/>
          <w:sz w:val="24"/>
          <w:szCs w:val="24"/>
        </w:rPr>
        <w:t xml:space="preserve">Dalam pandangan Suyanta, tradisi </w:t>
      </w:r>
      <w:r w:rsidRPr="00FD4E98">
        <w:rPr>
          <w:rFonts w:asciiTheme="majorBidi" w:hAnsiTheme="majorBidi" w:cstheme="majorBidi"/>
          <w:i/>
          <w:iCs/>
          <w:sz w:val="24"/>
          <w:szCs w:val="24"/>
        </w:rPr>
        <w:t xml:space="preserve">meudagang </w:t>
      </w:r>
      <w:r w:rsidRPr="00FD4E98">
        <w:rPr>
          <w:rFonts w:asciiTheme="majorBidi" w:hAnsiTheme="majorBidi" w:cstheme="majorBidi"/>
          <w:sz w:val="24"/>
          <w:szCs w:val="24"/>
        </w:rPr>
        <w:t>merupakan sebuah perjalanan intelektual yang paling penting dalam sistem pendidikan yang dijalani oleh para ulama di Aceh.</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Tradisi ini telah membawa </w:t>
      </w:r>
      <w:r>
        <w:rPr>
          <w:rFonts w:asciiTheme="majorBidi" w:hAnsiTheme="majorBidi" w:cstheme="majorBidi"/>
          <w:sz w:val="24"/>
          <w:szCs w:val="24"/>
        </w:rPr>
        <w:t xml:space="preserve">akibat </w:t>
      </w:r>
      <w:r w:rsidRPr="00FD4E98">
        <w:rPr>
          <w:rFonts w:asciiTheme="majorBidi" w:hAnsiTheme="majorBidi" w:cstheme="majorBidi"/>
          <w:sz w:val="24"/>
          <w:szCs w:val="24"/>
        </w:rPr>
        <w:t xml:space="preserve">bagi terjalinnya hubungan antara para ulama Aceh dengan pelbagai gagasan pembaharuan yang kemudian </w:t>
      </w:r>
      <w:r>
        <w:rPr>
          <w:rFonts w:asciiTheme="majorBidi" w:hAnsiTheme="majorBidi" w:cstheme="majorBidi"/>
          <w:sz w:val="24"/>
          <w:szCs w:val="24"/>
        </w:rPr>
        <w:t xml:space="preserve">dapat </w:t>
      </w:r>
      <w:r w:rsidRPr="00FD4E98">
        <w:rPr>
          <w:rFonts w:asciiTheme="majorBidi" w:hAnsiTheme="majorBidi" w:cstheme="majorBidi"/>
          <w:sz w:val="24"/>
          <w:szCs w:val="24"/>
        </w:rPr>
        <w:t xml:space="preserve">mewarnai </w:t>
      </w:r>
      <w:r>
        <w:rPr>
          <w:rFonts w:asciiTheme="majorBidi" w:hAnsiTheme="majorBidi" w:cstheme="majorBidi"/>
          <w:sz w:val="24"/>
          <w:szCs w:val="24"/>
        </w:rPr>
        <w:t>usaha</w:t>
      </w:r>
      <w:r w:rsidRPr="00FD4E98">
        <w:rPr>
          <w:rFonts w:asciiTheme="majorBidi" w:hAnsiTheme="majorBidi" w:cstheme="majorBidi"/>
          <w:sz w:val="24"/>
          <w:szCs w:val="24"/>
        </w:rPr>
        <w:t xml:space="preserve"> modernisasi di Aceh</w:t>
      </w:r>
      <w:r>
        <w:rPr>
          <w:rFonts w:asciiTheme="majorBidi" w:hAnsiTheme="majorBidi" w:cstheme="majorBidi"/>
          <w:sz w:val="24"/>
          <w:szCs w:val="24"/>
        </w:rPr>
        <w:t>.</w:t>
      </w:r>
      <w:proofErr w:type="gramEnd"/>
      <w:r w:rsidR="009D7EFD">
        <w:rPr>
          <w:rStyle w:val="EndnoteReference"/>
          <w:rFonts w:asciiTheme="majorBidi" w:hAnsiTheme="majorBidi" w:cstheme="majorBidi"/>
          <w:sz w:val="24"/>
          <w:szCs w:val="24"/>
        </w:rPr>
        <w:endnoteReference w:id="38"/>
      </w:r>
      <w:r w:rsidRPr="00FD4E98">
        <w:rPr>
          <w:rFonts w:asciiTheme="majorBidi" w:hAnsiTheme="majorBidi" w:cstheme="majorBidi"/>
          <w:sz w:val="24"/>
          <w:szCs w:val="24"/>
        </w:rPr>
        <w:t xml:space="preserve"> </w:t>
      </w:r>
    </w:p>
    <w:p w:rsidR="000971D6" w:rsidRPr="00FD4E98" w:rsidRDefault="000971D6" w:rsidP="000971D6">
      <w:pPr>
        <w:spacing w:after="0" w:line="480" w:lineRule="auto"/>
        <w:ind w:firstLine="720"/>
        <w:jc w:val="both"/>
        <w:rPr>
          <w:rFonts w:asciiTheme="majorBidi" w:hAnsiTheme="majorBidi" w:cstheme="majorBidi"/>
          <w:sz w:val="24"/>
          <w:szCs w:val="24"/>
        </w:rPr>
      </w:pPr>
      <w:r w:rsidRPr="00FD4E98">
        <w:rPr>
          <w:rFonts w:asciiTheme="majorBidi" w:hAnsiTheme="majorBidi" w:cstheme="majorBidi"/>
          <w:sz w:val="24"/>
          <w:szCs w:val="24"/>
        </w:rPr>
        <w:t xml:space="preserve">Bagaimanapun, sebagai </w:t>
      </w:r>
      <w:r>
        <w:rPr>
          <w:rFonts w:asciiTheme="majorBidi" w:hAnsiTheme="majorBidi" w:cstheme="majorBidi"/>
          <w:sz w:val="24"/>
          <w:szCs w:val="24"/>
        </w:rPr>
        <w:t>bahagian</w:t>
      </w:r>
      <w:r w:rsidRPr="00FD4E98">
        <w:rPr>
          <w:rFonts w:asciiTheme="majorBidi" w:hAnsiTheme="majorBidi" w:cstheme="majorBidi"/>
          <w:sz w:val="24"/>
          <w:szCs w:val="24"/>
        </w:rPr>
        <w:t xml:space="preserve"> dari proses migrasi, </w:t>
      </w:r>
      <w:r w:rsidRPr="00FD4E98">
        <w:rPr>
          <w:rFonts w:asciiTheme="majorBidi" w:hAnsiTheme="majorBidi" w:cstheme="majorBidi"/>
          <w:i/>
          <w:sz w:val="24"/>
          <w:szCs w:val="24"/>
        </w:rPr>
        <w:t xml:space="preserve">ureung meudagang </w:t>
      </w:r>
      <w:r w:rsidRPr="00FD4E98">
        <w:rPr>
          <w:rFonts w:asciiTheme="majorBidi" w:hAnsiTheme="majorBidi" w:cstheme="majorBidi"/>
          <w:sz w:val="24"/>
          <w:szCs w:val="24"/>
        </w:rPr>
        <w:t xml:space="preserve">lazimnya menjadi individu yang memiliki dua </w:t>
      </w:r>
      <w:r>
        <w:rPr>
          <w:rFonts w:asciiTheme="majorBidi" w:hAnsiTheme="majorBidi" w:cstheme="majorBidi"/>
          <w:sz w:val="24"/>
          <w:szCs w:val="24"/>
        </w:rPr>
        <w:t>latar belakang</w:t>
      </w:r>
      <w:r w:rsidRPr="00FD4E98">
        <w:rPr>
          <w:rFonts w:asciiTheme="majorBidi" w:hAnsiTheme="majorBidi" w:cstheme="majorBidi"/>
          <w:sz w:val="24"/>
          <w:szCs w:val="24"/>
        </w:rPr>
        <w:t xml:space="preserve"> kebudayaan. </w:t>
      </w:r>
      <w:proofErr w:type="gramStart"/>
      <w:r w:rsidRPr="00FD4E98">
        <w:rPr>
          <w:rFonts w:asciiTheme="majorBidi" w:hAnsiTheme="majorBidi" w:cstheme="majorBidi"/>
          <w:sz w:val="24"/>
          <w:szCs w:val="24"/>
        </w:rPr>
        <w:t>Kebudayaan yang pertama di</w:t>
      </w:r>
      <w:r>
        <w:rPr>
          <w:rFonts w:asciiTheme="majorBidi" w:hAnsiTheme="majorBidi" w:cstheme="majorBidi"/>
          <w:sz w:val="24"/>
          <w:szCs w:val="24"/>
        </w:rPr>
        <w:t xml:space="preserve">dasarkan </w:t>
      </w:r>
      <w:r w:rsidRPr="00FD4E98">
        <w:rPr>
          <w:rFonts w:asciiTheme="majorBidi" w:hAnsiTheme="majorBidi" w:cstheme="majorBidi"/>
          <w:sz w:val="24"/>
          <w:szCs w:val="24"/>
        </w:rPr>
        <w:t>pada realit</w:t>
      </w:r>
      <w:r>
        <w:rPr>
          <w:rFonts w:asciiTheme="majorBidi" w:hAnsiTheme="majorBidi" w:cstheme="majorBidi"/>
          <w:sz w:val="24"/>
          <w:szCs w:val="24"/>
        </w:rPr>
        <w:t>as</w:t>
      </w:r>
      <w:r w:rsidRPr="00FD4E98">
        <w:rPr>
          <w:rFonts w:asciiTheme="majorBidi" w:hAnsiTheme="majorBidi" w:cstheme="majorBidi"/>
          <w:sz w:val="24"/>
          <w:szCs w:val="24"/>
        </w:rPr>
        <w:t xml:space="preserve"> sosial yang </w:t>
      </w:r>
      <w:r>
        <w:rPr>
          <w:rFonts w:asciiTheme="majorBidi" w:hAnsiTheme="majorBidi" w:cstheme="majorBidi"/>
          <w:sz w:val="24"/>
          <w:szCs w:val="24"/>
        </w:rPr>
        <w:t>di</w:t>
      </w:r>
      <w:r w:rsidRPr="00FD4E98">
        <w:rPr>
          <w:rFonts w:asciiTheme="majorBidi" w:hAnsiTheme="majorBidi" w:cstheme="majorBidi"/>
          <w:sz w:val="24"/>
          <w:szCs w:val="24"/>
        </w:rPr>
        <w:t xml:space="preserve">peroleh di kampungnya, </w:t>
      </w:r>
      <w:r>
        <w:rPr>
          <w:rFonts w:asciiTheme="majorBidi" w:hAnsiTheme="majorBidi" w:cstheme="majorBidi"/>
          <w:sz w:val="24"/>
          <w:szCs w:val="24"/>
        </w:rPr>
        <w:t xml:space="preserve">sedangkan </w:t>
      </w:r>
      <w:r w:rsidRPr="00FD4E98">
        <w:rPr>
          <w:rFonts w:asciiTheme="majorBidi" w:hAnsiTheme="majorBidi" w:cstheme="majorBidi"/>
          <w:sz w:val="24"/>
          <w:szCs w:val="24"/>
        </w:rPr>
        <w:t xml:space="preserve">yang kedua diperolehnya dalam masa </w:t>
      </w:r>
      <w:r w:rsidRPr="00FD4E98">
        <w:rPr>
          <w:rFonts w:asciiTheme="majorBidi" w:hAnsiTheme="majorBidi" w:cstheme="majorBidi"/>
          <w:i/>
          <w:sz w:val="24"/>
          <w:szCs w:val="24"/>
        </w:rPr>
        <w:t xml:space="preserve">meudagang </w:t>
      </w:r>
      <w:r w:rsidRPr="00FD4E98">
        <w:rPr>
          <w:rFonts w:asciiTheme="majorBidi" w:hAnsiTheme="majorBidi" w:cstheme="majorBidi"/>
          <w:sz w:val="24"/>
          <w:szCs w:val="24"/>
        </w:rPr>
        <w:t xml:space="preserve">di </w:t>
      </w:r>
      <w:r w:rsidRPr="005F4CF7">
        <w:rPr>
          <w:rFonts w:asciiTheme="majorBidi" w:hAnsiTheme="majorBidi" w:cstheme="majorBidi"/>
          <w:i/>
          <w:iCs/>
          <w:sz w:val="24"/>
          <w:szCs w:val="24"/>
        </w:rPr>
        <w:t>dayah</w:t>
      </w:r>
      <w:r w:rsidRPr="00FD4E98">
        <w:rPr>
          <w:rFonts w:asciiTheme="majorBidi" w:hAnsiTheme="majorBidi" w:cstheme="majorBidi"/>
          <w:sz w:val="24"/>
          <w:szCs w:val="24"/>
        </w:rPr>
        <w:t>.</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Kedua pengalaman budaya ini telah mendorong mereka untuk melakukan pe</w:t>
      </w:r>
      <w:r>
        <w:rPr>
          <w:rFonts w:asciiTheme="majorBidi" w:hAnsiTheme="majorBidi" w:cstheme="majorBidi"/>
          <w:sz w:val="24"/>
          <w:szCs w:val="24"/>
        </w:rPr>
        <w:t>mbaharuan terhadap masyarakat</w:t>
      </w:r>
      <w:r w:rsidRPr="00FD4E98">
        <w:rPr>
          <w:rFonts w:asciiTheme="majorBidi" w:hAnsiTheme="majorBidi" w:cstheme="majorBidi"/>
          <w:sz w:val="24"/>
          <w:szCs w:val="24"/>
        </w:rPr>
        <w:t xml:space="preserve"> menuju kepada kehidupan yang lebih baik dan sesuai dengan ajaran agama</w:t>
      </w:r>
      <w:r>
        <w:rPr>
          <w:rFonts w:asciiTheme="majorBidi" w:hAnsiTheme="majorBidi" w:cstheme="majorBidi"/>
          <w:sz w:val="24"/>
          <w:szCs w:val="24"/>
        </w:rPr>
        <w:t>.</w:t>
      </w:r>
      <w:proofErr w:type="gramEnd"/>
      <w:r w:rsidR="009D7EFD">
        <w:rPr>
          <w:rStyle w:val="EndnoteReference"/>
          <w:rFonts w:asciiTheme="majorBidi" w:hAnsiTheme="majorBidi" w:cstheme="majorBidi"/>
          <w:sz w:val="24"/>
          <w:szCs w:val="24"/>
        </w:rPr>
        <w:endnoteReference w:id="39"/>
      </w:r>
      <w:r w:rsidRPr="00FD4E98">
        <w:rPr>
          <w:rFonts w:asciiTheme="majorBidi" w:hAnsiTheme="majorBidi" w:cstheme="majorBidi"/>
          <w:sz w:val="24"/>
          <w:szCs w:val="24"/>
        </w:rPr>
        <w:t xml:space="preserve"> </w:t>
      </w:r>
    </w:p>
    <w:p w:rsidR="000971D6" w:rsidRPr="00FD4E98" w:rsidRDefault="000971D6" w:rsidP="000971D6">
      <w:pPr>
        <w:pStyle w:val="ListParagraph"/>
        <w:spacing w:after="0" w:line="480" w:lineRule="auto"/>
        <w:ind w:left="0" w:firstLine="720"/>
        <w:jc w:val="both"/>
        <w:rPr>
          <w:rFonts w:asciiTheme="majorBidi" w:hAnsiTheme="majorBidi" w:cstheme="majorBidi"/>
          <w:sz w:val="24"/>
          <w:szCs w:val="24"/>
          <w:lang w:val="en-GB"/>
        </w:rPr>
      </w:pPr>
      <w:r w:rsidRPr="00FD4E98">
        <w:rPr>
          <w:rFonts w:asciiTheme="majorBidi" w:hAnsiTheme="majorBidi" w:cstheme="majorBidi"/>
          <w:sz w:val="24"/>
          <w:szCs w:val="24"/>
          <w:lang w:val="en-GB"/>
        </w:rPr>
        <w:t>Berkait</w:t>
      </w:r>
      <w:r>
        <w:rPr>
          <w:rFonts w:asciiTheme="majorBidi" w:hAnsiTheme="majorBidi" w:cstheme="majorBidi"/>
          <w:sz w:val="24"/>
          <w:szCs w:val="24"/>
          <w:lang w:val="en-GB"/>
        </w:rPr>
        <w:t>an</w:t>
      </w:r>
      <w:r w:rsidRPr="00FD4E98">
        <w:rPr>
          <w:rFonts w:asciiTheme="majorBidi" w:hAnsiTheme="majorBidi" w:cstheme="majorBidi"/>
          <w:sz w:val="24"/>
          <w:szCs w:val="24"/>
          <w:lang w:val="en-GB"/>
        </w:rPr>
        <w:t xml:space="preserve"> dengan migrasi orang Aceh ke Yan, Kedah, </w:t>
      </w:r>
      <w:r w:rsidRPr="00FD4E98">
        <w:rPr>
          <w:rFonts w:asciiTheme="majorBidi" w:hAnsiTheme="majorBidi" w:cstheme="majorBidi"/>
          <w:i/>
          <w:iCs/>
          <w:sz w:val="24"/>
          <w:szCs w:val="24"/>
          <w:lang w:val="en-GB"/>
        </w:rPr>
        <w:t xml:space="preserve">meudagang </w:t>
      </w:r>
      <w:r w:rsidRPr="00FD4E98">
        <w:rPr>
          <w:rFonts w:asciiTheme="majorBidi" w:hAnsiTheme="majorBidi" w:cstheme="majorBidi"/>
          <w:sz w:val="24"/>
          <w:szCs w:val="24"/>
          <w:lang w:val="en-GB"/>
        </w:rPr>
        <w:t xml:space="preserve">merupakan </w:t>
      </w:r>
      <w:r>
        <w:rPr>
          <w:rFonts w:asciiTheme="majorBidi" w:hAnsiTheme="majorBidi" w:cstheme="majorBidi"/>
          <w:sz w:val="24"/>
          <w:szCs w:val="24"/>
          <w:lang w:val="en-GB"/>
        </w:rPr>
        <w:t xml:space="preserve">salah </w:t>
      </w:r>
      <w:proofErr w:type="gramStart"/>
      <w:r>
        <w:rPr>
          <w:rFonts w:asciiTheme="majorBidi" w:hAnsiTheme="majorBidi" w:cstheme="majorBidi"/>
          <w:sz w:val="24"/>
          <w:szCs w:val="24"/>
          <w:lang w:val="en-GB"/>
        </w:rPr>
        <w:t xml:space="preserve">satu </w:t>
      </w:r>
      <w:r w:rsidRPr="00FD4E98">
        <w:rPr>
          <w:rFonts w:asciiTheme="majorBidi" w:hAnsiTheme="majorBidi" w:cstheme="majorBidi"/>
          <w:sz w:val="24"/>
          <w:szCs w:val="24"/>
          <w:lang w:val="en-GB"/>
        </w:rPr>
        <w:t xml:space="preserve"> motif</w:t>
      </w:r>
      <w:proofErr w:type="gramEnd"/>
      <w:r w:rsidRPr="00FD4E98">
        <w:rPr>
          <w:rFonts w:asciiTheme="majorBidi" w:hAnsiTheme="majorBidi" w:cstheme="majorBidi"/>
          <w:sz w:val="24"/>
          <w:szCs w:val="24"/>
          <w:lang w:val="en-GB"/>
        </w:rPr>
        <w:t xml:space="preserve"> yang mendorong mereka ber</w:t>
      </w:r>
      <w:r>
        <w:rPr>
          <w:rFonts w:asciiTheme="majorBidi" w:hAnsiTheme="majorBidi" w:cstheme="majorBidi"/>
          <w:sz w:val="24"/>
          <w:szCs w:val="24"/>
          <w:lang w:val="en-GB"/>
        </w:rPr>
        <w:t>migrasi</w:t>
      </w:r>
      <w:r w:rsidRPr="00FD4E98">
        <w:rPr>
          <w:rFonts w:asciiTheme="majorBidi" w:hAnsiTheme="majorBidi" w:cstheme="majorBidi"/>
          <w:sz w:val="24"/>
          <w:szCs w:val="24"/>
          <w:lang w:val="en-GB"/>
        </w:rPr>
        <w:t xml:space="preserve">. </w:t>
      </w:r>
      <w:proofErr w:type="gramStart"/>
      <w:r w:rsidRPr="00FD4E98">
        <w:rPr>
          <w:rFonts w:asciiTheme="majorBidi" w:hAnsiTheme="majorBidi" w:cstheme="majorBidi"/>
          <w:sz w:val="24"/>
          <w:szCs w:val="24"/>
          <w:lang w:val="en-GB"/>
        </w:rPr>
        <w:t>Se</w:t>
      </w:r>
      <w:r>
        <w:rPr>
          <w:rFonts w:asciiTheme="majorBidi" w:hAnsiTheme="majorBidi" w:cstheme="majorBidi"/>
          <w:sz w:val="24"/>
          <w:szCs w:val="24"/>
          <w:lang w:val="en-GB"/>
        </w:rPr>
        <w:t>bagai</w:t>
      </w:r>
      <w:r w:rsidRPr="00FD4E98">
        <w:rPr>
          <w:rFonts w:asciiTheme="majorBidi" w:hAnsiTheme="majorBidi" w:cstheme="majorBidi"/>
          <w:sz w:val="24"/>
          <w:szCs w:val="24"/>
          <w:lang w:val="en-GB"/>
        </w:rPr>
        <w:t xml:space="preserve">mana telah </w:t>
      </w:r>
      <w:r>
        <w:rPr>
          <w:rFonts w:asciiTheme="majorBidi" w:hAnsiTheme="majorBidi" w:cstheme="majorBidi"/>
          <w:sz w:val="24"/>
          <w:szCs w:val="24"/>
          <w:lang w:val="en-GB"/>
        </w:rPr>
        <w:t>dinyatakan</w:t>
      </w:r>
      <w:r w:rsidRPr="00FD4E98">
        <w:rPr>
          <w:rFonts w:asciiTheme="majorBidi" w:hAnsiTheme="majorBidi" w:cstheme="majorBidi"/>
          <w:sz w:val="24"/>
          <w:szCs w:val="24"/>
          <w:lang w:val="en-GB"/>
        </w:rPr>
        <w:t xml:space="preserve"> sebelumnya </w:t>
      </w:r>
      <w:r>
        <w:rPr>
          <w:rFonts w:asciiTheme="majorBidi" w:hAnsiTheme="majorBidi" w:cstheme="majorBidi"/>
          <w:sz w:val="24"/>
          <w:szCs w:val="24"/>
          <w:lang w:val="en-GB"/>
        </w:rPr>
        <w:t>bahwa</w:t>
      </w:r>
      <w:r w:rsidRPr="00FD4E98">
        <w:rPr>
          <w:rFonts w:asciiTheme="majorBidi" w:hAnsiTheme="majorBidi" w:cstheme="majorBidi"/>
          <w:sz w:val="24"/>
          <w:szCs w:val="24"/>
          <w:lang w:val="en-GB"/>
        </w:rPr>
        <w:t xml:space="preserve"> memang faktor utama penyebab mereka bermigrasi ialah </w:t>
      </w:r>
      <w:r>
        <w:rPr>
          <w:rFonts w:asciiTheme="majorBidi" w:hAnsiTheme="majorBidi" w:cstheme="majorBidi"/>
          <w:sz w:val="24"/>
          <w:szCs w:val="24"/>
          <w:lang w:val="en-GB"/>
        </w:rPr>
        <w:t>karena serangan Belanda terhadap Negeri</w:t>
      </w:r>
      <w:r w:rsidRPr="00FD4E98">
        <w:rPr>
          <w:rFonts w:asciiTheme="majorBidi" w:hAnsiTheme="majorBidi" w:cstheme="majorBidi"/>
          <w:sz w:val="24"/>
          <w:szCs w:val="24"/>
          <w:lang w:val="en-GB"/>
        </w:rPr>
        <w:t xml:space="preserve"> Aceh.</w:t>
      </w:r>
      <w:proofErr w:type="gramEnd"/>
      <w:r w:rsidRPr="00FD4E98">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D</w:t>
      </w:r>
      <w:r w:rsidRPr="00FD4E98">
        <w:rPr>
          <w:rFonts w:asciiTheme="majorBidi" w:hAnsiTheme="majorBidi" w:cstheme="majorBidi"/>
          <w:sz w:val="24"/>
          <w:szCs w:val="24"/>
          <w:lang w:val="en-GB"/>
        </w:rPr>
        <w:t xml:space="preserve">alam masa itu dan juga masa-masa selanjutnya, </w:t>
      </w:r>
      <w:r>
        <w:rPr>
          <w:rFonts w:asciiTheme="majorBidi" w:hAnsiTheme="majorBidi" w:cstheme="majorBidi"/>
          <w:sz w:val="24"/>
          <w:szCs w:val="24"/>
          <w:lang w:val="en-GB"/>
        </w:rPr>
        <w:t>banyak orang Aceh yang bermigrasi</w:t>
      </w:r>
      <w:r w:rsidRPr="00FD4E98">
        <w:rPr>
          <w:rFonts w:asciiTheme="majorBidi" w:hAnsiTheme="majorBidi" w:cstheme="majorBidi"/>
          <w:sz w:val="24"/>
          <w:szCs w:val="24"/>
          <w:lang w:val="en-GB"/>
        </w:rPr>
        <w:t xml:space="preserve"> ke Yan </w:t>
      </w:r>
      <w:r>
        <w:rPr>
          <w:rFonts w:asciiTheme="majorBidi" w:hAnsiTheme="majorBidi" w:cstheme="majorBidi"/>
          <w:sz w:val="24"/>
          <w:szCs w:val="24"/>
          <w:lang w:val="en-GB"/>
        </w:rPr>
        <w:t>karena</w:t>
      </w:r>
      <w:r w:rsidRPr="00FD4E98">
        <w:rPr>
          <w:rFonts w:asciiTheme="majorBidi" w:hAnsiTheme="majorBidi" w:cstheme="majorBidi"/>
          <w:sz w:val="24"/>
          <w:szCs w:val="24"/>
          <w:lang w:val="en-GB"/>
        </w:rPr>
        <w:t xml:space="preserve"> mengikuti </w:t>
      </w:r>
      <w:r w:rsidRPr="00FD4E98">
        <w:rPr>
          <w:rFonts w:asciiTheme="majorBidi" w:hAnsiTheme="majorBidi" w:cstheme="majorBidi"/>
          <w:i/>
          <w:iCs/>
          <w:sz w:val="24"/>
          <w:szCs w:val="24"/>
          <w:lang w:val="en-GB"/>
        </w:rPr>
        <w:t xml:space="preserve">teungku </w:t>
      </w:r>
      <w:r w:rsidRPr="00FD4E98">
        <w:rPr>
          <w:rFonts w:asciiTheme="majorBidi" w:hAnsiTheme="majorBidi" w:cstheme="majorBidi"/>
          <w:sz w:val="24"/>
          <w:szCs w:val="24"/>
          <w:lang w:val="en-GB"/>
        </w:rPr>
        <w:t xml:space="preserve">yang </w:t>
      </w:r>
      <w:r>
        <w:rPr>
          <w:rFonts w:asciiTheme="majorBidi" w:hAnsiTheme="majorBidi" w:cstheme="majorBidi"/>
          <w:sz w:val="24"/>
          <w:szCs w:val="24"/>
          <w:lang w:val="en-GB"/>
        </w:rPr>
        <w:t>juga melakukan migrasi</w:t>
      </w:r>
      <w:r w:rsidRPr="00FD4E98">
        <w:rPr>
          <w:rFonts w:asciiTheme="majorBidi" w:hAnsiTheme="majorBidi" w:cstheme="majorBidi"/>
          <w:sz w:val="24"/>
          <w:szCs w:val="24"/>
          <w:lang w:val="en-GB"/>
        </w:rPr>
        <w:t>.</w:t>
      </w:r>
      <w:proofErr w:type="gramEnd"/>
    </w:p>
    <w:p w:rsidR="000971D6" w:rsidRDefault="000971D6" w:rsidP="000971D6">
      <w:pPr>
        <w:pStyle w:val="ListParagraph"/>
        <w:spacing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Kelompok </w:t>
      </w:r>
      <w:r w:rsidRPr="00FD4E98">
        <w:rPr>
          <w:rFonts w:asciiTheme="majorBidi" w:hAnsiTheme="majorBidi" w:cstheme="majorBidi"/>
          <w:sz w:val="24"/>
          <w:szCs w:val="24"/>
        </w:rPr>
        <w:t>orang Aceh yang bermigrasi ke Yan dipimpin oleh seorang ulama bernama Tgk. Muhammad Arshad (T</w:t>
      </w:r>
      <w:r>
        <w:rPr>
          <w:rFonts w:asciiTheme="majorBidi" w:hAnsiTheme="majorBidi" w:cstheme="majorBidi"/>
          <w:sz w:val="24"/>
          <w:szCs w:val="24"/>
        </w:rPr>
        <w:t xml:space="preserve">eungku </w:t>
      </w:r>
      <w:r w:rsidRPr="00FD4E98">
        <w:rPr>
          <w:rFonts w:asciiTheme="majorBidi" w:hAnsiTheme="majorBidi" w:cstheme="majorBidi"/>
          <w:sz w:val="24"/>
          <w:szCs w:val="24"/>
        </w:rPr>
        <w:t>di Bale</w:t>
      </w:r>
      <w:r>
        <w:rPr>
          <w:rFonts w:asciiTheme="majorBidi" w:hAnsiTheme="majorBidi" w:cstheme="majorBidi"/>
          <w:sz w:val="24"/>
          <w:szCs w:val="24"/>
        </w:rPr>
        <w:t xml:space="preserve">e) dan </w:t>
      </w:r>
      <w:r w:rsidRPr="00FD4E98">
        <w:rPr>
          <w:rFonts w:asciiTheme="majorBidi" w:hAnsiTheme="majorBidi" w:cstheme="majorBidi"/>
          <w:sz w:val="24"/>
          <w:szCs w:val="24"/>
        </w:rPr>
        <w:t>diikuti oleh keluarga dan para pengikutnya</w:t>
      </w:r>
      <w:r>
        <w:rPr>
          <w:rFonts w:asciiTheme="majorBidi" w:hAnsiTheme="majorBidi" w:cstheme="majorBidi"/>
          <w:sz w:val="24"/>
          <w:szCs w:val="24"/>
        </w:rPr>
        <w:t>.</w:t>
      </w:r>
      <w:proofErr w:type="gramEnd"/>
      <w:r>
        <w:rPr>
          <w:rFonts w:asciiTheme="majorBidi" w:hAnsiTheme="majorBidi" w:cstheme="majorBidi"/>
          <w:sz w:val="24"/>
          <w:szCs w:val="24"/>
        </w:rPr>
        <w:t xml:space="preserve"> Mereka</w:t>
      </w:r>
      <w:r w:rsidRPr="00FD4E98">
        <w:rPr>
          <w:rFonts w:asciiTheme="majorBidi" w:hAnsiTheme="majorBidi" w:cstheme="majorBidi"/>
          <w:sz w:val="24"/>
          <w:szCs w:val="24"/>
        </w:rPr>
        <w:t xml:space="preserve"> kemudian membuka Kampung Ac</w:t>
      </w:r>
      <w:r>
        <w:rPr>
          <w:rFonts w:asciiTheme="majorBidi" w:hAnsiTheme="majorBidi" w:cstheme="majorBidi"/>
          <w:sz w:val="24"/>
          <w:szCs w:val="24"/>
        </w:rPr>
        <w:t>h</w:t>
      </w:r>
      <w:r w:rsidRPr="00FD4E98">
        <w:rPr>
          <w:rFonts w:asciiTheme="majorBidi" w:hAnsiTheme="majorBidi" w:cstheme="majorBidi"/>
          <w:sz w:val="24"/>
          <w:szCs w:val="24"/>
        </w:rPr>
        <w:t>eh dan me</w:t>
      </w:r>
      <w:r>
        <w:rPr>
          <w:rFonts w:asciiTheme="majorBidi" w:hAnsiTheme="majorBidi" w:cstheme="majorBidi"/>
          <w:sz w:val="24"/>
          <w:szCs w:val="24"/>
        </w:rPr>
        <w:t xml:space="preserve">ndirikan </w:t>
      </w:r>
      <w:r w:rsidRPr="00FD4E98">
        <w:rPr>
          <w:rFonts w:asciiTheme="majorBidi" w:hAnsiTheme="majorBidi" w:cstheme="majorBidi"/>
          <w:sz w:val="24"/>
          <w:szCs w:val="24"/>
        </w:rPr>
        <w:t xml:space="preserve">sebuah pusat pembelajaran agama Islam di </w:t>
      </w:r>
      <w:proofErr w:type="gramStart"/>
      <w:r w:rsidRPr="00FD4E98">
        <w:rPr>
          <w:rFonts w:asciiTheme="majorBidi" w:hAnsiTheme="majorBidi" w:cstheme="majorBidi"/>
          <w:sz w:val="24"/>
          <w:szCs w:val="24"/>
        </w:rPr>
        <w:t>sana</w:t>
      </w:r>
      <w:proofErr w:type="gramEnd"/>
      <w:r w:rsidRPr="00FD4E98">
        <w:rPr>
          <w:rFonts w:asciiTheme="majorBidi" w:hAnsiTheme="majorBidi" w:cstheme="majorBidi"/>
          <w:sz w:val="24"/>
          <w:szCs w:val="24"/>
        </w:rPr>
        <w:t xml:space="preserve">, </w:t>
      </w:r>
      <w:r w:rsidRPr="00FD4E98">
        <w:rPr>
          <w:rFonts w:asciiTheme="majorBidi" w:hAnsiTheme="majorBidi" w:cstheme="majorBidi"/>
          <w:i/>
          <w:sz w:val="24"/>
          <w:szCs w:val="24"/>
        </w:rPr>
        <w:t>Madrasah al-Irsyadiyah al-Diniyah.</w:t>
      </w:r>
      <w:r w:rsidRPr="00FD4E98">
        <w:rPr>
          <w:rFonts w:asciiTheme="majorBidi" w:hAnsiTheme="majorBidi" w:cstheme="majorBidi"/>
          <w:sz w:val="24"/>
          <w:szCs w:val="24"/>
        </w:rPr>
        <w:t xml:space="preserve"> Setelah itu, </w:t>
      </w:r>
      <w:r>
        <w:rPr>
          <w:rFonts w:asciiTheme="majorBidi" w:hAnsiTheme="majorBidi" w:cstheme="majorBidi"/>
          <w:sz w:val="24"/>
          <w:szCs w:val="24"/>
        </w:rPr>
        <w:t>banyak orang Aceh yang bermigrasi</w:t>
      </w:r>
      <w:r w:rsidRPr="00FD4E98">
        <w:rPr>
          <w:rFonts w:asciiTheme="majorBidi" w:hAnsiTheme="majorBidi" w:cstheme="majorBidi"/>
          <w:sz w:val="24"/>
          <w:szCs w:val="24"/>
        </w:rPr>
        <w:t xml:space="preserve"> ke Yan, termasuk tiga orang ulama yang diikuti oleh murid-muridnya, </w:t>
      </w:r>
      <w:r>
        <w:rPr>
          <w:rFonts w:asciiTheme="majorBidi" w:hAnsiTheme="majorBidi" w:cstheme="majorBidi"/>
          <w:sz w:val="24"/>
          <w:szCs w:val="24"/>
        </w:rPr>
        <w:t>y</w:t>
      </w:r>
      <w:r w:rsidRPr="00FD4E98">
        <w:rPr>
          <w:rFonts w:asciiTheme="majorBidi" w:hAnsiTheme="majorBidi" w:cstheme="majorBidi"/>
          <w:sz w:val="24"/>
          <w:szCs w:val="24"/>
        </w:rPr>
        <w:t xml:space="preserve">aitu Tuan </w:t>
      </w:r>
      <w:r w:rsidRPr="00FD4E98">
        <w:rPr>
          <w:rFonts w:asciiTheme="majorBidi" w:hAnsiTheme="majorBidi" w:cstheme="majorBidi"/>
          <w:sz w:val="24"/>
          <w:szCs w:val="24"/>
        </w:rPr>
        <w:lastRenderedPageBreak/>
        <w:t>Guru Haji Musa (T</w:t>
      </w:r>
      <w:r>
        <w:rPr>
          <w:rFonts w:asciiTheme="majorBidi" w:hAnsiTheme="majorBidi" w:cstheme="majorBidi"/>
          <w:sz w:val="24"/>
          <w:szCs w:val="24"/>
        </w:rPr>
        <w:t xml:space="preserve">eungku </w:t>
      </w:r>
      <w:r w:rsidRPr="00FD4E98">
        <w:rPr>
          <w:rFonts w:asciiTheme="majorBidi" w:hAnsiTheme="majorBidi" w:cstheme="majorBidi"/>
          <w:sz w:val="24"/>
          <w:szCs w:val="24"/>
        </w:rPr>
        <w:t>Lam Surau), Syeikh Umar (T</w:t>
      </w:r>
      <w:r>
        <w:rPr>
          <w:rFonts w:asciiTheme="majorBidi" w:hAnsiTheme="majorBidi" w:cstheme="majorBidi"/>
          <w:sz w:val="24"/>
          <w:szCs w:val="24"/>
        </w:rPr>
        <w:t>eungku</w:t>
      </w:r>
      <w:r w:rsidRPr="00FD4E98">
        <w:rPr>
          <w:rFonts w:asciiTheme="majorBidi" w:hAnsiTheme="majorBidi" w:cstheme="majorBidi"/>
          <w:sz w:val="24"/>
          <w:szCs w:val="24"/>
        </w:rPr>
        <w:t xml:space="preserve"> Umar di Yan), dan T</w:t>
      </w:r>
      <w:r>
        <w:rPr>
          <w:rFonts w:asciiTheme="majorBidi" w:hAnsiTheme="majorBidi" w:cstheme="majorBidi"/>
          <w:sz w:val="24"/>
          <w:szCs w:val="24"/>
        </w:rPr>
        <w:t xml:space="preserve">eungku </w:t>
      </w:r>
      <w:r w:rsidRPr="00FD4E98">
        <w:rPr>
          <w:rFonts w:asciiTheme="majorBidi" w:hAnsiTheme="majorBidi" w:cstheme="majorBidi"/>
          <w:sz w:val="24"/>
          <w:szCs w:val="24"/>
        </w:rPr>
        <w:t>Bidau al-Hafidz</w:t>
      </w:r>
      <w:r>
        <w:rPr>
          <w:rFonts w:asciiTheme="majorBidi" w:hAnsiTheme="majorBidi" w:cstheme="majorBidi"/>
          <w:sz w:val="24"/>
          <w:szCs w:val="24"/>
        </w:rPr>
        <w:t>.</w:t>
      </w:r>
      <w:r w:rsidR="009D7EFD">
        <w:rPr>
          <w:rStyle w:val="EndnoteReference"/>
          <w:rFonts w:asciiTheme="majorBidi" w:hAnsiTheme="majorBidi" w:cstheme="majorBidi"/>
          <w:sz w:val="24"/>
          <w:szCs w:val="24"/>
        </w:rPr>
        <w:endnoteReference w:id="40"/>
      </w:r>
      <w:r>
        <w:rPr>
          <w:rFonts w:asciiTheme="majorBidi" w:hAnsiTheme="majorBidi" w:cstheme="majorBidi"/>
          <w:sz w:val="24"/>
          <w:szCs w:val="24"/>
        </w:rPr>
        <w:t xml:space="preserve"> </w:t>
      </w:r>
    </w:p>
    <w:p w:rsidR="000971D6" w:rsidRPr="00FD4E98" w:rsidRDefault="000971D6" w:rsidP="000971D6">
      <w:pPr>
        <w:pStyle w:val="ListParagraph"/>
        <w:spacing w:line="480" w:lineRule="auto"/>
        <w:ind w:left="0" w:firstLine="720"/>
        <w:jc w:val="both"/>
        <w:rPr>
          <w:rFonts w:asciiTheme="majorBidi" w:hAnsiTheme="majorBidi" w:cstheme="majorBidi"/>
          <w:sz w:val="24"/>
          <w:szCs w:val="24"/>
        </w:rPr>
      </w:pPr>
      <w:r w:rsidRPr="00FD4E98">
        <w:rPr>
          <w:rFonts w:asciiTheme="majorBidi" w:hAnsiTheme="majorBidi" w:cstheme="majorBidi"/>
          <w:sz w:val="24"/>
          <w:szCs w:val="24"/>
        </w:rPr>
        <w:t>Dua orang tokoh masyarakat Kampung Ac</w:t>
      </w:r>
      <w:r>
        <w:rPr>
          <w:rFonts w:asciiTheme="majorBidi" w:hAnsiTheme="majorBidi" w:cstheme="majorBidi"/>
          <w:sz w:val="24"/>
          <w:szCs w:val="24"/>
        </w:rPr>
        <w:t>h</w:t>
      </w:r>
      <w:r w:rsidRPr="00FD4E98">
        <w:rPr>
          <w:rFonts w:asciiTheme="majorBidi" w:hAnsiTheme="majorBidi" w:cstheme="majorBidi"/>
          <w:sz w:val="24"/>
          <w:szCs w:val="24"/>
        </w:rPr>
        <w:t xml:space="preserve">eh, </w:t>
      </w:r>
      <w:r>
        <w:rPr>
          <w:rFonts w:asciiTheme="majorBidi" w:hAnsiTheme="majorBidi" w:cstheme="majorBidi"/>
          <w:sz w:val="24"/>
          <w:szCs w:val="24"/>
        </w:rPr>
        <w:t>y</w:t>
      </w:r>
      <w:r w:rsidRPr="00FD4E98">
        <w:rPr>
          <w:rFonts w:asciiTheme="majorBidi" w:hAnsiTheme="majorBidi" w:cstheme="majorBidi"/>
          <w:sz w:val="24"/>
          <w:szCs w:val="24"/>
        </w:rPr>
        <w:t>aitu Abdul Malik M. Thaib dan Abdurrahman bin Yasin (Cikgu Rahman) yang di</w:t>
      </w:r>
      <w:r>
        <w:rPr>
          <w:rFonts w:asciiTheme="majorBidi" w:hAnsiTheme="majorBidi" w:cstheme="majorBidi"/>
          <w:sz w:val="24"/>
          <w:szCs w:val="24"/>
        </w:rPr>
        <w:t xml:space="preserve">wawancarai </w:t>
      </w:r>
      <w:r w:rsidRPr="00FD4E98">
        <w:rPr>
          <w:rFonts w:asciiTheme="majorBidi" w:hAnsiTheme="majorBidi" w:cstheme="majorBidi"/>
          <w:sz w:val="24"/>
          <w:szCs w:val="24"/>
        </w:rPr>
        <w:t xml:space="preserve">juga </w:t>
      </w:r>
      <w:r>
        <w:rPr>
          <w:rFonts w:asciiTheme="majorBidi" w:hAnsiTheme="majorBidi" w:cstheme="majorBidi"/>
          <w:sz w:val="24"/>
          <w:szCs w:val="24"/>
        </w:rPr>
        <w:t>menyatakan</w:t>
      </w:r>
      <w:r w:rsidRPr="00FD4E98">
        <w:rPr>
          <w:rFonts w:asciiTheme="majorBidi" w:hAnsiTheme="majorBidi" w:cstheme="majorBidi"/>
          <w:sz w:val="24"/>
          <w:szCs w:val="24"/>
        </w:rPr>
        <w:t xml:space="preserve"> </w:t>
      </w:r>
      <w:r>
        <w:rPr>
          <w:rFonts w:asciiTheme="majorBidi" w:hAnsiTheme="majorBidi" w:cstheme="majorBidi"/>
          <w:sz w:val="24"/>
          <w:szCs w:val="24"/>
        </w:rPr>
        <w:t>bahwa</w:t>
      </w:r>
      <w:r w:rsidRPr="00FD4E98">
        <w:rPr>
          <w:rFonts w:asciiTheme="majorBidi" w:hAnsiTheme="majorBidi" w:cstheme="majorBidi"/>
          <w:sz w:val="24"/>
          <w:szCs w:val="24"/>
        </w:rPr>
        <w:t xml:space="preserve"> me</w:t>
      </w:r>
      <w:r>
        <w:rPr>
          <w:rFonts w:asciiTheme="majorBidi" w:hAnsiTheme="majorBidi" w:cstheme="majorBidi"/>
          <w:sz w:val="24"/>
          <w:szCs w:val="24"/>
        </w:rPr>
        <w:t xml:space="preserve">rujuk </w:t>
      </w:r>
      <w:r w:rsidRPr="00FD4E98">
        <w:rPr>
          <w:rFonts w:asciiTheme="majorBidi" w:hAnsiTheme="majorBidi" w:cstheme="majorBidi"/>
          <w:sz w:val="24"/>
          <w:szCs w:val="24"/>
        </w:rPr>
        <w:t xml:space="preserve">cerita </w:t>
      </w:r>
      <w:r>
        <w:rPr>
          <w:rFonts w:asciiTheme="majorBidi" w:hAnsiTheme="majorBidi" w:cstheme="majorBidi"/>
          <w:sz w:val="24"/>
          <w:szCs w:val="24"/>
        </w:rPr>
        <w:t>orang</w:t>
      </w:r>
      <w:r w:rsidRPr="00FD4E98">
        <w:rPr>
          <w:rFonts w:asciiTheme="majorBidi" w:hAnsiTheme="majorBidi" w:cstheme="majorBidi"/>
          <w:sz w:val="24"/>
          <w:szCs w:val="24"/>
        </w:rPr>
        <w:t xml:space="preserve"> tua</w:t>
      </w:r>
      <w:r>
        <w:rPr>
          <w:rFonts w:asciiTheme="majorBidi" w:hAnsiTheme="majorBidi" w:cstheme="majorBidi"/>
          <w:sz w:val="24"/>
          <w:szCs w:val="24"/>
        </w:rPr>
        <w:t>-tua</w:t>
      </w:r>
      <w:r w:rsidRPr="00FD4E98">
        <w:rPr>
          <w:rFonts w:asciiTheme="majorBidi" w:hAnsiTheme="majorBidi" w:cstheme="majorBidi"/>
          <w:sz w:val="24"/>
          <w:szCs w:val="24"/>
        </w:rPr>
        <w:t xml:space="preserve"> terdahulu, ulama yang mula datang ke Yan </w:t>
      </w:r>
      <w:r>
        <w:rPr>
          <w:rFonts w:asciiTheme="majorBidi" w:hAnsiTheme="majorBidi" w:cstheme="majorBidi"/>
          <w:sz w:val="24"/>
          <w:szCs w:val="24"/>
        </w:rPr>
        <w:t>d</w:t>
      </w:r>
      <w:r w:rsidRPr="00FD4E98">
        <w:rPr>
          <w:rFonts w:asciiTheme="majorBidi" w:hAnsiTheme="majorBidi" w:cstheme="majorBidi"/>
          <w:sz w:val="24"/>
          <w:szCs w:val="24"/>
        </w:rPr>
        <w:t xml:space="preserve">an kemudian </w:t>
      </w:r>
      <w:proofErr w:type="gramStart"/>
      <w:r w:rsidRPr="00FD4E98">
        <w:rPr>
          <w:rFonts w:asciiTheme="majorBidi" w:hAnsiTheme="majorBidi" w:cstheme="majorBidi"/>
          <w:sz w:val="24"/>
          <w:szCs w:val="24"/>
        </w:rPr>
        <w:t>memb</w:t>
      </w:r>
      <w:r>
        <w:rPr>
          <w:rFonts w:asciiTheme="majorBidi" w:hAnsiTheme="majorBidi" w:cstheme="majorBidi"/>
          <w:sz w:val="24"/>
          <w:szCs w:val="24"/>
        </w:rPr>
        <w:t xml:space="preserve">angun </w:t>
      </w:r>
      <w:r w:rsidRPr="00FD4E98">
        <w:rPr>
          <w:rFonts w:asciiTheme="majorBidi" w:hAnsiTheme="majorBidi" w:cstheme="majorBidi"/>
          <w:sz w:val="24"/>
          <w:szCs w:val="24"/>
        </w:rPr>
        <w:t xml:space="preserve"> </w:t>
      </w:r>
      <w:r w:rsidRPr="00FD4E98">
        <w:rPr>
          <w:rFonts w:asciiTheme="majorBidi" w:hAnsiTheme="majorBidi" w:cstheme="majorBidi"/>
          <w:i/>
          <w:sz w:val="24"/>
          <w:szCs w:val="24"/>
        </w:rPr>
        <w:t>madrasah</w:t>
      </w:r>
      <w:proofErr w:type="gramEnd"/>
      <w:r w:rsidRPr="00FD4E98">
        <w:rPr>
          <w:rFonts w:asciiTheme="majorBidi" w:hAnsiTheme="majorBidi" w:cstheme="majorBidi"/>
          <w:i/>
          <w:sz w:val="24"/>
          <w:szCs w:val="24"/>
        </w:rPr>
        <w:t xml:space="preserve"> </w:t>
      </w:r>
      <w:r w:rsidRPr="00FD4E98">
        <w:rPr>
          <w:rFonts w:asciiTheme="majorBidi" w:hAnsiTheme="majorBidi" w:cstheme="majorBidi"/>
          <w:sz w:val="24"/>
          <w:szCs w:val="24"/>
        </w:rPr>
        <w:t>ialah Teungku Arshad. Se</w:t>
      </w:r>
      <w:r>
        <w:rPr>
          <w:rFonts w:asciiTheme="majorBidi" w:hAnsiTheme="majorBidi" w:cstheme="majorBidi"/>
          <w:sz w:val="24"/>
          <w:szCs w:val="24"/>
        </w:rPr>
        <w:t xml:space="preserve">telah </w:t>
      </w:r>
      <w:r w:rsidRPr="00FD4E98">
        <w:rPr>
          <w:rFonts w:asciiTheme="majorBidi" w:hAnsiTheme="majorBidi" w:cstheme="majorBidi"/>
          <w:sz w:val="24"/>
          <w:szCs w:val="24"/>
        </w:rPr>
        <w:t xml:space="preserve">itu diikuti oleh beberapa orang ulama yang </w:t>
      </w:r>
      <w:proofErr w:type="gramStart"/>
      <w:r w:rsidRPr="00FD4E98">
        <w:rPr>
          <w:rFonts w:asciiTheme="majorBidi" w:hAnsiTheme="majorBidi" w:cstheme="majorBidi"/>
          <w:sz w:val="24"/>
          <w:szCs w:val="24"/>
        </w:rPr>
        <w:t>lain</w:t>
      </w:r>
      <w:proofErr w:type="gramEnd"/>
      <w:r w:rsidRPr="00FD4E98">
        <w:rPr>
          <w:rFonts w:asciiTheme="majorBidi" w:hAnsiTheme="majorBidi" w:cstheme="majorBidi"/>
          <w:sz w:val="24"/>
          <w:szCs w:val="24"/>
        </w:rPr>
        <w:t xml:space="preserve"> lagi.</w:t>
      </w:r>
      <w:r w:rsidR="009D7EFD">
        <w:rPr>
          <w:rStyle w:val="EndnoteReference"/>
          <w:rFonts w:asciiTheme="majorBidi" w:hAnsiTheme="majorBidi" w:cstheme="majorBidi"/>
          <w:sz w:val="24"/>
          <w:szCs w:val="24"/>
        </w:rPr>
        <w:endnoteReference w:id="41"/>
      </w:r>
      <w:r w:rsidRPr="00FD4E98">
        <w:rPr>
          <w:rFonts w:asciiTheme="majorBidi" w:hAnsiTheme="majorBidi" w:cstheme="majorBidi"/>
          <w:sz w:val="24"/>
          <w:szCs w:val="24"/>
        </w:rPr>
        <w:t xml:space="preserve"> </w:t>
      </w:r>
    </w:p>
    <w:p w:rsidR="000971D6" w:rsidRPr="00FD4E98" w:rsidRDefault="000971D6" w:rsidP="000971D6">
      <w:pPr>
        <w:pStyle w:val="ListParagraph"/>
        <w:spacing w:line="480" w:lineRule="auto"/>
        <w:ind w:left="0" w:firstLine="720"/>
        <w:jc w:val="both"/>
        <w:rPr>
          <w:rFonts w:asciiTheme="majorBidi" w:hAnsiTheme="majorBidi" w:cstheme="majorBidi"/>
          <w:sz w:val="24"/>
          <w:szCs w:val="24"/>
        </w:rPr>
      </w:pPr>
      <w:r w:rsidRPr="00FD4E98">
        <w:rPr>
          <w:rFonts w:asciiTheme="majorBidi" w:hAnsiTheme="majorBidi" w:cstheme="majorBidi"/>
          <w:sz w:val="24"/>
          <w:szCs w:val="24"/>
        </w:rPr>
        <w:t xml:space="preserve">Kedatangan Teungku Arshad dan ulama lain ke Yan diikuti pula oleh </w:t>
      </w:r>
      <w:r>
        <w:rPr>
          <w:rFonts w:asciiTheme="majorBidi" w:hAnsiTheme="majorBidi" w:cstheme="majorBidi"/>
          <w:sz w:val="24"/>
          <w:szCs w:val="24"/>
        </w:rPr>
        <w:t>sanak keluarga dan kerabat</w:t>
      </w:r>
      <w:r w:rsidRPr="00FD4E98">
        <w:rPr>
          <w:rFonts w:asciiTheme="majorBidi" w:hAnsiTheme="majorBidi" w:cstheme="majorBidi"/>
          <w:sz w:val="24"/>
          <w:szCs w:val="24"/>
        </w:rPr>
        <w:t>, para pengikut</w:t>
      </w:r>
      <w:r>
        <w:rPr>
          <w:rFonts w:asciiTheme="majorBidi" w:hAnsiTheme="majorBidi" w:cstheme="majorBidi"/>
          <w:sz w:val="24"/>
          <w:szCs w:val="24"/>
        </w:rPr>
        <w:t>,</w:t>
      </w:r>
      <w:r w:rsidRPr="00FD4E98">
        <w:rPr>
          <w:rFonts w:asciiTheme="majorBidi" w:hAnsiTheme="majorBidi" w:cstheme="majorBidi"/>
          <w:sz w:val="24"/>
          <w:szCs w:val="24"/>
        </w:rPr>
        <w:t xml:space="preserve"> dan murid-murid mereka di Aceh. </w:t>
      </w:r>
      <w:proofErr w:type="gramStart"/>
      <w:r w:rsidRPr="00FD4E98">
        <w:rPr>
          <w:rFonts w:asciiTheme="majorBidi" w:hAnsiTheme="majorBidi" w:cstheme="majorBidi"/>
          <w:sz w:val="24"/>
          <w:szCs w:val="24"/>
        </w:rPr>
        <w:t xml:space="preserve">Mereka mengikuti kaum ulama tersebut </w:t>
      </w:r>
      <w:r>
        <w:rPr>
          <w:rFonts w:asciiTheme="majorBidi" w:hAnsiTheme="majorBidi" w:cstheme="majorBidi"/>
          <w:sz w:val="24"/>
          <w:szCs w:val="24"/>
        </w:rPr>
        <w:t>karena</w:t>
      </w:r>
      <w:r w:rsidRPr="00FD4E98">
        <w:rPr>
          <w:rFonts w:asciiTheme="majorBidi" w:hAnsiTheme="majorBidi" w:cstheme="majorBidi"/>
          <w:sz w:val="24"/>
          <w:szCs w:val="24"/>
        </w:rPr>
        <w:t xml:space="preserve"> hendak melanjutkan menuntut ilmu agama yang terhenti akibat kecamuk perang.</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Mereka belajar di </w:t>
      </w:r>
      <w:r w:rsidRPr="00FD4E98">
        <w:rPr>
          <w:rFonts w:asciiTheme="majorBidi" w:hAnsiTheme="majorBidi" w:cstheme="majorBidi"/>
          <w:i/>
          <w:sz w:val="24"/>
          <w:szCs w:val="24"/>
        </w:rPr>
        <w:t xml:space="preserve">madrasah </w:t>
      </w:r>
      <w:r>
        <w:rPr>
          <w:rFonts w:asciiTheme="majorBidi" w:hAnsiTheme="majorBidi" w:cstheme="majorBidi"/>
          <w:sz w:val="24"/>
          <w:szCs w:val="24"/>
        </w:rPr>
        <w:t>yang dibangun</w:t>
      </w:r>
      <w:r w:rsidRPr="00FD4E98">
        <w:rPr>
          <w:rFonts w:asciiTheme="majorBidi" w:hAnsiTheme="majorBidi" w:cstheme="majorBidi"/>
          <w:sz w:val="24"/>
          <w:szCs w:val="24"/>
        </w:rPr>
        <w:t xml:space="preserve"> oleh Teungku Arshad.</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Sebagai tempat tingg</w:t>
      </w:r>
      <w:r>
        <w:rPr>
          <w:rFonts w:asciiTheme="majorBidi" w:hAnsiTheme="majorBidi" w:cstheme="majorBidi"/>
          <w:sz w:val="24"/>
          <w:szCs w:val="24"/>
        </w:rPr>
        <w:t>al bagi para pelajar itu, didirikan</w:t>
      </w:r>
      <w:r w:rsidRPr="00FD4E98">
        <w:rPr>
          <w:rFonts w:asciiTheme="majorBidi" w:hAnsiTheme="majorBidi" w:cstheme="majorBidi"/>
          <w:sz w:val="24"/>
          <w:szCs w:val="24"/>
        </w:rPr>
        <w:t xml:space="preserve"> pula beberapa buah </w:t>
      </w:r>
      <w:r w:rsidRPr="00FD4E98">
        <w:rPr>
          <w:rFonts w:asciiTheme="majorBidi" w:hAnsiTheme="majorBidi" w:cstheme="majorBidi"/>
          <w:i/>
          <w:sz w:val="24"/>
          <w:szCs w:val="24"/>
        </w:rPr>
        <w:t xml:space="preserve">rangkang </w:t>
      </w:r>
      <w:r w:rsidRPr="00FD4E98">
        <w:rPr>
          <w:rFonts w:asciiTheme="majorBidi" w:hAnsiTheme="majorBidi" w:cstheme="majorBidi"/>
          <w:sz w:val="24"/>
          <w:szCs w:val="24"/>
        </w:rPr>
        <w:t>yang ber</w:t>
      </w:r>
      <w:r>
        <w:rPr>
          <w:rFonts w:asciiTheme="majorBidi" w:hAnsiTheme="majorBidi" w:cstheme="majorBidi"/>
          <w:sz w:val="24"/>
          <w:szCs w:val="24"/>
        </w:rPr>
        <w:t xml:space="preserve">dekatan </w:t>
      </w:r>
      <w:r w:rsidRPr="00FD4E98">
        <w:rPr>
          <w:rFonts w:asciiTheme="majorBidi" w:hAnsiTheme="majorBidi" w:cstheme="majorBidi"/>
          <w:sz w:val="24"/>
          <w:szCs w:val="24"/>
        </w:rPr>
        <w:t xml:space="preserve">dengan </w:t>
      </w:r>
      <w:r w:rsidRPr="00FD4E98">
        <w:rPr>
          <w:rFonts w:asciiTheme="majorBidi" w:hAnsiTheme="majorBidi" w:cstheme="majorBidi"/>
          <w:i/>
          <w:sz w:val="24"/>
          <w:szCs w:val="24"/>
        </w:rPr>
        <w:t>madrasah.</w:t>
      </w:r>
      <w:proofErr w:type="gramEnd"/>
      <w:r w:rsidRPr="00FD4E98">
        <w:rPr>
          <w:rFonts w:asciiTheme="majorBidi" w:hAnsiTheme="majorBidi" w:cstheme="majorBidi"/>
          <w:i/>
          <w:sz w:val="24"/>
          <w:szCs w:val="24"/>
        </w:rPr>
        <w:t xml:space="preserve"> </w:t>
      </w:r>
      <w:proofErr w:type="gramStart"/>
      <w:r w:rsidRPr="00FD4E98">
        <w:rPr>
          <w:rFonts w:asciiTheme="majorBidi" w:hAnsiTheme="majorBidi" w:cstheme="majorBidi"/>
          <w:sz w:val="24"/>
          <w:szCs w:val="24"/>
        </w:rPr>
        <w:t xml:space="preserve">Menurut </w:t>
      </w:r>
      <w:r>
        <w:rPr>
          <w:rFonts w:asciiTheme="majorBidi" w:hAnsiTheme="majorBidi" w:cstheme="majorBidi"/>
          <w:sz w:val="24"/>
          <w:szCs w:val="24"/>
        </w:rPr>
        <w:t>Abdul Malik</w:t>
      </w:r>
      <w:r w:rsidRPr="00FD4E98">
        <w:rPr>
          <w:rFonts w:asciiTheme="majorBidi" w:hAnsiTheme="majorBidi" w:cstheme="majorBidi"/>
          <w:sz w:val="24"/>
          <w:szCs w:val="24"/>
        </w:rPr>
        <w:t xml:space="preserve">, pada masa itu tidak kurang dari 30 buah </w:t>
      </w:r>
      <w:r w:rsidRPr="00FD4E98">
        <w:rPr>
          <w:rFonts w:asciiTheme="majorBidi" w:hAnsiTheme="majorBidi" w:cstheme="majorBidi"/>
          <w:i/>
          <w:sz w:val="24"/>
          <w:szCs w:val="24"/>
        </w:rPr>
        <w:t xml:space="preserve">rangkang </w:t>
      </w:r>
      <w:r w:rsidRPr="00FD4E98">
        <w:rPr>
          <w:rFonts w:asciiTheme="majorBidi" w:hAnsiTheme="majorBidi" w:cstheme="majorBidi"/>
          <w:sz w:val="24"/>
          <w:szCs w:val="24"/>
        </w:rPr>
        <w:t xml:space="preserve">yang </w:t>
      </w:r>
      <w:r>
        <w:rPr>
          <w:rFonts w:asciiTheme="majorBidi" w:hAnsiTheme="majorBidi" w:cstheme="majorBidi"/>
          <w:sz w:val="24"/>
          <w:szCs w:val="24"/>
        </w:rPr>
        <w:t xml:space="preserve">telah </w:t>
      </w:r>
      <w:r w:rsidRPr="00FD4E98">
        <w:rPr>
          <w:rFonts w:asciiTheme="majorBidi" w:hAnsiTheme="majorBidi" w:cstheme="majorBidi"/>
          <w:sz w:val="24"/>
          <w:szCs w:val="24"/>
        </w:rPr>
        <w:t>dib</w:t>
      </w:r>
      <w:r>
        <w:rPr>
          <w:rFonts w:asciiTheme="majorBidi" w:hAnsiTheme="majorBidi" w:cstheme="majorBidi"/>
          <w:sz w:val="24"/>
          <w:szCs w:val="24"/>
        </w:rPr>
        <w:t>angun</w:t>
      </w:r>
      <w:r w:rsidRPr="00FD4E98">
        <w:rPr>
          <w:rFonts w:asciiTheme="majorBidi" w:hAnsiTheme="majorBidi" w:cstheme="majorBidi"/>
          <w:sz w:val="24"/>
          <w:szCs w:val="24"/>
        </w:rPr>
        <w:t xml:space="preserve"> di Kampung Ac</w:t>
      </w:r>
      <w:r>
        <w:rPr>
          <w:rFonts w:asciiTheme="majorBidi" w:hAnsiTheme="majorBidi" w:cstheme="majorBidi"/>
          <w:sz w:val="24"/>
          <w:szCs w:val="24"/>
        </w:rPr>
        <w:t>h</w:t>
      </w:r>
      <w:r w:rsidRPr="00FD4E98">
        <w:rPr>
          <w:rFonts w:asciiTheme="majorBidi" w:hAnsiTheme="majorBidi" w:cstheme="majorBidi"/>
          <w:sz w:val="24"/>
          <w:szCs w:val="24"/>
        </w:rPr>
        <w:t>eh.</w:t>
      </w:r>
      <w:proofErr w:type="gramEnd"/>
      <w:r w:rsidR="009D7EFD">
        <w:rPr>
          <w:rStyle w:val="EndnoteReference"/>
          <w:rFonts w:asciiTheme="majorBidi" w:hAnsiTheme="majorBidi" w:cstheme="majorBidi"/>
          <w:sz w:val="24"/>
          <w:szCs w:val="24"/>
        </w:rPr>
        <w:endnoteReference w:id="42"/>
      </w:r>
      <w:r w:rsidRPr="00FD4E98">
        <w:rPr>
          <w:rFonts w:asciiTheme="majorBidi" w:hAnsiTheme="majorBidi" w:cstheme="majorBidi"/>
          <w:sz w:val="24"/>
          <w:szCs w:val="24"/>
        </w:rPr>
        <w:t xml:space="preserve"> </w:t>
      </w:r>
    </w:p>
    <w:p w:rsidR="000971D6" w:rsidRPr="00FD4E98" w:rsidRDefault="000971D6" w:rsidP="000971D6">
      <w:pPr>
        <w:pStyle w:val="ListParagraph"/>
        <w:spacing w:line="480" w:lineRule="auto"/>
        <w:ind w:left="0" w:firstLine="720"/>
        <w:jc w:val="both"/>
        <w:rPr>
          <w:rFonts w:asciiTheme="majorBidi" w:hAnsiTheme="majorBidi" w:cstheme="majorBidi"/>
          <w:sz w:val="24"/>
          <w:szCs w:val="24"/>
        </w:rPr>
      </w:pPr>
      <w:r w:rsidRPr="00FD4E98">
        <w:rPr>
          <w:rFonts w:asciiTheme="majorBidi" w:hAnsiTheme="majorBidi" w:cstheme="majorBidi"/>
          <w:sz w:val="24"/>
          <w:szCs w:val="24"/>
        </w:rPr>
        <w:t xml:space="preserve">Oleh </w:t>
      </w:r>
      <w:r>
        <w:rPr>
          <w:rFonts w:asciiTheme="majorBidi" w:hAnsiTheme="majorBidi" w:cstheme="majorBidi"/>
          <w:sz w:val="24"/>
          <w:szCs w:val="24"/>
        </w:rPr>
        <w:t xml:space="preserve">karena </w:t>
      </w:r>
      <w:r w:rsidRPr="00FD4E98">
        <w:rPr>
          <w:rFonts w:asciiTheme="majorBidi" w:hAnsiTheme="majorBidi" w:cstheme="majorBidi"/>
          <w:sz w:val="24"/>
          <w:szCs w:val="24"/>
        </w:rPr>
        <w:t xml:space="preserve">itu, migrasi orang Aceh ke Yan </w:t>
      </w:r>
      <w:r>
        <w:rPr>
          <w:rFonts w:asciiTheme="majorBidi" w:hAnsiTheme="majorBidi" w:cstheme="majorBidi"/>
          <w:sz w:val="24"/>
          <w:szCs w:val="24"/>
        </w:rPr>
        <w:t>sebagian</w:t>
      </w:r>
      <w:r w:rsidRPr="00FD4E98">
        <w:rPr>
          <w:rFonts w:asciiTheme="majorBidi" w:hAnsiTheme="majorBidi" w:cstheme="majorBidi"/>
          <w:sz w:val="24"/>
          <w:szCs w:val="24"/>
        </w:rPr>
        <w:t xml:space="preserve">nya dilakukan dengan maksud melakukan dakwah dan mengajarkan ilmu agama di tempat tujuan, tetapi bagi </w:t>
      </w:r>
      <w:r>
        <w:rPr>
          <w:rFonts w:asciiTheme="majorBidi" w:hAnsiTheme="majorBidi" w:cstheme="majorBidi"/>
          <w:sz w:val="24"/>
          <w:szCs w:val="24"/>
        </w:rPr>
        <w:t>sehagian</w:t>
      </w:r>
      <w:r w:rsidRPr="00FD4E98">
        <w:rPr>
          <w:rFonts w:asciiTheme="majorBidi" w:hAnsiTheme="majorBidi" w:cstheme="majorBidi"/>
          <w:sz w:val="24"/>
          <w:szCs w:val="24"/>
        </w:rPr>
        <w:t xml:space="preserve"> yang lain didorong oleh semangat mencari ilmu agama (</w:t>
      </w:r>
      <w:r w:rsidRPr="00FD4E98">
        <w:rPr>
          <w:rFonts w:asciiTheme="majorBidi" w:hAnsiTheme="majorBidi" w:cstheme="majorBidi"/>
          <w:i/>
          <w:sz w:val="24"/>
          <w:szCs w:val="24"/>
        </w:rPr>
        <w:t>meudagang)</w:t>
      </w:r>
      <w:r w:rsidRPr="00FD4E98">
        <w:rPr>
          <w:rFonts w:asciiTheme="majorBidi" w:hAnsiTheme="majorBidi" w:cstheme="majorBidi"/>
          <w:sz w:val="24"/>
          <w:szCs w:val="24"/>
        </w:rPr>
        <w:t>.</w:t>
      </w:r>
    </w:p>
    <w:p w:rsidR="000971D6" w:rsidRPr="00FD4E98" w:rsidRDefault="000971D6" w:rsidP="000971D6">
      <w:pPr>
        <w:pStyle w:val="ListParagraph"/>
        <w:spacing w:line="480" w:lineRule="auto"/>
        <w:ind w:left="0"/>
        <w:jc w:val="both"/>
        <w:rPr>
          <w:rFonts w:asciiTheme="majorBidi" w:hAnsiTheme="majorBidi" w:cstheme="majorBidi"/>
          <w:sz w:val="24"/>
          <w:szCs w:val="24"/>
        </w:rPr>
      </w:pPr>
    </w:p>
    <w:p w:rsidR="000971D6" w:rsidRPr="00FD4E98" w:rsidRDefault="000971D6" w:rsidP="009D7EFD">
      <w:pPr>
        <w:pStyle w:val="Heading3"/>
      </w:pPr>
      <w:r w:rsidRPr="00FD4E98">
        <w:t>2</w:t>
      </w:r>
      <w:r w:rsidR="009D7EFD">
        <w:t xml:space="preserve">. </w:t>
      </w:r>
      <w:r w:rsidRPr="009057A7">
        <w:t>Meuniaga</w:t>
      </w:r>
    </w:p>
    <w:p w:rsidR="000971D6" w:rsidRPr="00FD4E98" w:rsidRDefault="000971D6" w:rsidP="000971D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Lama</w:t>
      </w:r>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sebelum</w:t>
      </w:r>
      <w:proofErr w:type="gramEnd"/>
      <w:r w:rsidRPr="00FD4E98">
        <w:rPr>
          <w:rFonts w:asciiTheme="majorBidi" w:hAnsiTheme="majorBidi" w:cstheme="majorBidi"/>
          <w:sz w:val="24"/>
          <w:szCs w:val="24"/>
        </w:rPr>
        <w:t xml:space="preserve"> Islam datang ke Aceh dan Nusantara, orang Aceh telah terlibat dalam </w:t>
      </w:r>
      <w:r>
        <w:rPr>
          <w:rFonts w:asciiTheme="majorBidi" w:hAnsiTheme="majorBidi" w:cstheme="majorBidi"/>
          <w:sz w:val="24"/>
          <w:szCs w:val="24"/>
        </w:rPr>
        <w:t>aktivitas</w:t>
      </w:r>
      <w:r w:rsidRPr="00FD4E98">
        <w:rPr>
          <w:rFonts w:asciiTheme="majorBidi" w:hAnsiTheme="majorBidi" w:cstheme="majorBidi"/>
          <w:sz w:val="24"/>
          <w:szCs w:val="24"/>
        </w:rPr>
        <w:t xml:space="preserve"> perdagangan antar</w:t>
      </w:r>
      <w:r>
        <w:rPr>
          <w:rFonts w:asciiTheme="majorBidi" w:hAnsiTheme="majorBidi" w:cstheme="majorBidi"/>
          <w:sz w:val="24"/>
          <w:szCs w:val="24"/>
        </w:rPr>
        <w:t xml:space="preserve"> </w:t>
      </w:r>
      <w:r w:rsidRPr="00FD4E98">
        <w:rPr>
          <w:rFonts w:asciiTheme="majorBidi" w:hAnsiTheme="majorBidi" w:cstheme="majorBidi"/>
          <w:sz w:val="24"/>
          <w:szCs w:val="24"/>
        </w:rPr>
        <w:t xml:space="preserve">negara, </w:t>
      </w:r>
      <w:r>
        <w:rPr>
          <w:rFonts w:asciiTheme="majorBidi" w:hAnsiTheme="majorBidi" w:cstheme="majorBidi"/>
          <w:sz w:val="24"/>
          <w:szCs w:val="24"/>
        </w:rPr>
        <w:t>se</w:t>
      </w:r>
      <w:r w:rsidRPr="00FD4E98">
        <w:rPr>
          <w:rFonts w:asciiTheme="majorBidi" w:hAnsiTheme="majorBidi" w:cstheme="majorBidi"/>
          <w:sz w:val="24"/>
          <w:szCs w:val="24"/>
        </w:rPr>
        <w:t>hingga membentuk karakter orang Aceh yang berjiwa pedagang atau saudagar</w:t>
      </w:r>
      <w:r>
        <w:rPr>
          <w:rFonts w:asciiTheme="majorBidi" w:hAnsiTheme="majorBidi" w:cstheme="majorBidi"/>
          <w:sz w:val="24"/>
          <w:szCs w:val="24"/>
        </w:rPr>
        <w:t>.</w:t>
      </w:r>
      <w:r w:rsidR="009D7EFD">
        <w:rPr>
          <w:rStyle w:val="EndnoteReference"/>
          <w:rFonts w:asciiTheme="majorBidi" w:hAnsiTheme="majorBidi" w:cstheme="majorBidi"/>
          <w:sz w:val="24"/>
          <w:szCs w:val="24"/>
        </w:rPr>
        <w:endnoteReference w:id="43"/>
      </w:r>
      <w:r w:rsidRPr="00FD4E98">
        <w:rPr>
          <w:rFonts w:asciiTheme="majorBidi" w:hAnsiTheme="majorBidi" w:cstheme="majorBidi"/>
          <w:sz w:val="24"/>
          <w:szCs w:val="24"/>
        </w:rPr>
        <w:t xml:space="preserve"> </w:t>
      </w:r>
      <w:proofErr w:type="gramStart"/>
      <w:r>
        <w:rPr>
          <w:rFonts w:asciiTheme="majorBidi" w:hAnsiTheme="majorBidi" w:cstheme="majorBidi"/>
          <w:sz w:val="24"/>
          <w:szCs w:val="24"/>
        </w:rPr>
        <w:t xml:space="preserve">Ketika </w:t>
      </w:r>
      <w:r w:rsidRPr="00FD4E98">
        <w:rPr>
          <w:rFonts w:asciiTheme="majorBidi" w:hAnsiTheme="majorBidi" w:cstheme="majorBidi"/>
          <w:sz w:val="24"/>
          <w:szCs w:val="24"/>
        </w:rPr>
        <w:t>Aceh mencapai masa kegemilangan di bawah Kerajaan Aceh Darussalam, kerajaan ini berjaya menjadi pusat ilmu pengetahuan dan peradaban Islam.</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Selain itu, Kerajaan Aceh Darussalam menjadi pusat perdagangan yang penting di kawasan Nusantara.</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lastRenderedPageBreak/>
        <w:t>Azra</w:t>
      </w:r>
      <w:r>
        <w:rPr>
          <w:rFonts w:asciiTheme="majorBidi" w:hAnsiTheme="majorBidi" w:cstheme="majorBidi"/>
          <w:sz w:val="24"/>
          <w:szCs w:val="24"/>
        </w:rPr>
        <w:t xml:space="preserve"> </w:t>
      </w:r>
      <w:r w:rsidRPr="00FD4E98">
        <w:rPr>
          <w:rFonts w:asciiTheme="majorBidi" w:hAnsiTheme="majorBidi" w:cstheme="majorBidi"/>
          <w:sz w:val="24"/>
          <w:szCs w:val="24"/>
        </w:rPr>
        <w:t xml:space="preserve">(2005) </w:t>
      </w:r>
      <w:r>
        <w:rPr>
          <w:rFonts w:asciiTheme="majorBidi" w:hAnsiTheme="majorBidi" w:cstheme="majorBidi"/>
          <w:sz w:val="24"/>
          <w:szCs w:val="24"/>
        </w:rPr>
        <w:t>menyatakan</w:t>
      </w:r>
      <w:r w:rsidRPr="00FD4E98">
        <w:rPr>
          <w:rFonts w:asciiTheme="majorBidi" w:hAnsiTheme="majorBidi" w:cstheme="majorBidi"/>
          <w:sz w:val="24"/>
          <w:szCs w:val="24"/>
        </w:rPr>
        <w:t xml:space="preserve"> </w:t>
      </w:r>
      <w:r>
        <w:rPr>
          <w:rFonts w:asciiTheme="majorBidi" w:hAnsiTheme="majorBidi" w:cstheme="majorBidi"/>
          <w:sz w:val="24"/>
          <w:szCs w:val="24"/>
        </w:rPr>
        <w:t>bahwa</w:t>
      </w:r>
      <w:r w:rsidRPr="00FD4E98">
        <w:rPr>
          <w:rFonts w:asciiTheme="majorBidi" w:hAnsiTheme="majorBidi" w:cstheme="majorBidi"/>
          <w:sz w:val="24"/>
          <w:szCs w:val="24"/>
        </w:rPr>
        <w:t xml:space="preserve"> setelah Melaka jatuh ke tangan Portugis, Aceh tampil mengambil peran terpenting di Nusantara dalam perdagangan </w:t>
      </w:r>
      <w:r>
        <w:rPr>
          <w:rFonts w:asciiTheme="majorBidi" w:hAnsiTheme="majorBidi" w:cstheme="majorBidi"/>
          <w:sz w:val="24"/>
          <w:szCs w:val="24"/>
        </w:rPr>
        <w:t>rempah-rempah di Lautan Hindia</w:t>
      </w:r>
      <w:r w:rsidRPr="00FD4E98">
        <w:rPr>
          <w:rFonts w:asciiTheme="majorBidi" w:hAnsiTheme="majorBidi" w:cstheme="majorBidi"/>
          <w:sz w:val="24"/>
          <w:szCs w:val="24"/>
        </w:rPr>
        <w:t>.</w:t>
      </w:r>
      <w:proofErr w:type="gramEnd"/>
      <w:r w:rsidR="009D7EFD">
        <w:rPr>
          <w:rStyle w:val="EndnoteReference"/>
          <w:rFonts w:asciiTheme="majorBidi" w:hAnsiTheme="majorBidi" w:cstheme="majorBidi"/>
          <w:sz w:val="24"/>
          <w:szCs w:val="24"/>
        </w:rPr>
        <w:endnoteReference w:id="44"/>
      </w:r>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Puncak kejayaan perdagangan Aceh di Lautan </w:t>
      </w:r>
      <w:r>
        <w:rPr>
          <w:rFonts w:asciiTheme="majorBidi" w:hAnsiTheme="majorBidi" w:cstheme="majorBidi"/>
          <w:sz w:val="24"/>
          <w:szCs w:val="24"/>
        </w:rPr>
        <w:t xml:space="preserve">Hindia </w:t>
      </w:r>
      <w:r w:rsidRPr="00FD4E98">
        <w:rPr>
          <w:rFonts w:asciiTheme="majorBidi" w:hAnsiTheme="majorBidi" w:cstheme="majorBidi"/>
          <w:sz w:val="24"/>
          <w:szCs w:val="24"/>
        </w:rPr>
        <w:t>dicapai pada pertengahan abad ke-16.</w:t>
      </w:r>
      <w:proofErr w:type="gramEnd"/>
      <w:r w:rsidRPr="00FD4E98">
        <w:rPr>
          <w:rFonts w:asciiTheme="majorBidi" w:hAnsiTheme="majorBidi" w:cstheme="majorBidi"/>
          <w:sz w:val="24"/>
          <w:szCs w:val="24"/>
        </w:rPr>
        <w:t xml:space="preserve"> Dalam masa ini, Aceh telah memiliki hubungan perdagangan dengan </w:t>
      </w:r>
      <w:r>
        <w:rPr>
          <w:rFonts w:asciiTheme="majorBidi" w:hAnsiTheme="majorBidi" w:cstheme="majorBidi"/>
          <w:sz w:val="24"/>
          <w:szCs w:val="24"/>
        </w:rPr>
        <w:t xml:space="preserve">para </w:t>
      </w:r>
      <w:r w:rsidRPr="00FD4E98">
        <w:rPr>
          <w:rFonts w:asciiTheme="majorBidi" w:hAnsiTheme="majorBidi" w:cstheme="majorBidi"/>
          <w:sz w:val="24"/>
          <w:szCs w:val="24"/>
        </w:rPr>
        <w:t>pedagang asing dari pelbagai bangsa di dunia, seperti Cina, Siam, India, Turki, Prancis, Inggris, dan Belanda</w:t>
      </w:r>
      <w:r>
        <w:rPr>
          <w:rFonts w:asciiTheme="majorBidi" w:hAnsiTheme="majorBidi" w:cstheme="majorBidi"/>
          <w:sz w:val="24"/>
          <w:szCs w:val="24"/>
        </w:rPr>
        <w:t>.</w:t>
      </w:r>
      <w:r w:rsidRPr="00FD4E98">
        <w:rPr>
          <w:rFonts w:asciiTheme="majorBidi" w:hAnsiTheme="majorBidi" w:cstheme="majorBidi"/>
          <w:sz w:val="24"/>
          <w:szCs w:val="24"/>
        </w:rPr>
        <w:t xml:space="preserve"> </w:t>
      </w:r>
    </w:p>
    <w:p w:rsidR="000971D6" w:rsidRPr="00FD4E98" w:rsidRDefault="000971D6" w:rsidP="000971D6">
      <w:pPr>
        <w:spacing w:after="0" w:line="480" w:lineRule="auto"/>
        <w:ind w:firstLine="720"/>
        <w:jc w:val="both"/>
        <w:rPr>
          <w:rFonts w:asciiTheme="majorBidi" w:hAnsiTheme="majorBidi" w:cstheme="majorBidi"/>
          <w:sz w:val="24"/>
          <w:szCs w:val="24"/>
        </w:rPr>
      </w:pPr>
      <w:proofErr w:type="gramStart"/>
      <w:r w:rsidRPr="00FD4E98">
        <w:rPr>
          <w:rFonts w:asciiTheme="majorBidi" w:hAnsiTheme="majorBidi" w:cstheme="majorBidi"/>
          <w:sz w:val="24"/>
          <w:szCs w:val="24"/>
        </w:rPr>
        <w:t xml:space="preserve">Dalam abad ke-19, Aceh berjaya pula </w:t>
      </w:r>
      <w:r>
        <w:rPr>
          <w:rFonts w:asciiTheme="majorBidi" w:hAnsiTheme="majorBidi" w:cstheme="majorBidi"/>
          <w:sz w:val="24"/>
          <w:szCs w:val="24"/>
        </w:rPr>
        <w:t>membangun</w:t>
      </w:r>
      <w:r w:rsidRPr="00FD4E98">
        <w:rPr>
          <w:rFonts w:asciiTheme="majorBidi" w:hAnsiTheme="majorBidi" w:cstheme="majorBidi"/>
          <w:sz w:val="24"/>
          <w:szCs w:val="24"/>
        </w:rPr>
        <w:t xml:space="preserve"> hubungan dengan negara luar </w:t>
      </w:r>
      <w:r>
        <w:rPr>
          <w:rFonts w:asciiTheme="majorBidi" w:hAnsiTheme="majorBidi" w:cstheme="majorBidi"/>
          <w:sz w:val="24"/>
          <w:szCs w:val="24"/>
        </w:rPr>
        <w:t>se</w:t>
      </w:r>
      <w:r w:rsidRPr="00FD4E98">
        <w:rPr>
          <w:rFonts w:asciiTheme="majorBidi" w:hAnsiTheme="majorBidi" w:cstheme="majorBidi"/>
          <w:sz w:val="24"/>
          <w:szCs w:val="24"/>
        </w:rPr>
        <w:t xml:space="preserve">hingga barang dagangan </w:t>
      </w:r>
      <w:r>
        <w:rPr>
          <w:rFonts w:asciiTheme="majorBidi" w:hAnsiTheme="majorBidi" w:cstheme="majorBidi"/>
          <w:sz w:val="24"/>
          <w:szCs w:val="24"/>
        </w:rPr>
        <w:t xml:space="preserve">produksi </w:t>
      </w:r>
      <w:r w:rsidRPr="00FD4E98">
        <w:rPr>
          <w:rFonts w:asciiTheme="majorBidi" w:hAnsiTheme="majorBidi" w:cstheme="majorBidi"/>
          <w:sz w:val="24"/>
          <w:szCs w:val="24"/>
        </w:rPr>
        <w:t xml:space="preserve">Aceh </w:t>
      </w:r>
      <w:r>
        <w:rPr>
          <w:rFonts w:asciiTheme="majorBidi" w:hAnsiTheme="majorBidi" w:cstheme="majorBidi"/>
          <w:sz w:val="24"/>
          <w:szCs w:val="24"/>
        </w:rPr>
        <w:t xml:space="preserve">dapat </w:t>
      </w:r>
      <w:r w:rsidRPr="00FD4E98">
        <w:rPr>
          <w:rFonts w:asciiTheme="majorBidi" w:hAnsiTheme="majorBidi" w:cstheme="majorBidi"/>
          <w:sz w:val="24"/>
          <w:szCs w:val="24"/>
        </w:rPr>
        <w:t xml:space="preserve">mencapai pasar-pasar yang jauh ke </w:t>
      </w:r>
      <w:r>
        <w:rPr>
          <w:rFonts w:asciiTheme="majorBidi" w:hAnsiTheme="majorBidi" w:cstheme="majorBidi"/>
          <w:sz w:val="24"/>
          <w:szCs w:val="24"/>
        </w:rPr>
        <w:t>manca negara</w:t>
      </w:r>
      <w:r w:rsidRPr="00FD4E98">
        <w:rPr>
          <w:rFonts w:asciiTheme="majorBidi" w:hAnsiTheme="majorBidi" w:cstheme="majorBidi"/>
          <w:sz w:val="24"/>
          <w:szCs w:val="24"/>
        </w:rPr>
        <w:t>.</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Sebaliknya, </w:t>
      </w:r>
      <w:r>
        <w:rPr>
          <w:rFonts w:asciiTheme="majorBidi" w:hAnsiTheme="majorBidi" w:cstheme="majorBidi"/>
          <w:sz w:val="24"/>
          <w:szCs w:val="24"/>
        </w:rPr>
        <w:t>barang dagangan dari luar negeri</w:t>
      </w:r>
      <w:r w:rsidRPr="00FD4E98">
        <w:rPr>
          <w:rFonts w:asciiTheme="majorBidi" w:hAnsiTheme="majorBidi" w:cstheme="majorBidi"/>
          <w:sz w:val="24"/>
          <w:szCs w:val="24"/>
        </w:rPr>
        <w:t xml:space="preserve"> masuk ke Aceh.</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Se</w:t>
      </w:r>
      <w:r>
        <w:rPr>
          <w:rFonts w:asciiTheme="majorBidi" w:hAnsiTheme="majorBidi" w:cstheme="majorBidi"/>
          <w:sz w:val="24"/>
          <w:szCs w:val="24"/>
        </w:rPr>
        <w:t>lama beberapa abad Aceh dikenal</w:t>
      </w:r>
      <w:r w:rsidRPr="00FD4E98">
        <w:rPr>
          <w:rFonts w:asciiTheme="majorBidi" w:hAnsiTheme="majorBidi" w:cstheme="majorBidi"/>
          <w:sz w:val="24"/>
          <w:szCs w:val="24"/>
        </w:rPr>
        <w:t xml:space="preserve"> sebagai kawasan penting penghasil lada di Nusantara.</w:t>
      </w:r>
      <w:proofErr w:type="gramEnd"/>
      <w:r w:rsidRPr="00FD4E98">
        <w:rPr>
          <w:rFonts w:asciiTheme="majorBidi" w:hAnsiTheme="majorBidi" w:cstheme="majorBidi"/>
          <w:sz w:val="24"/>
          <w:szCs w:val="24"/>
        </w:rPr>
        <w:t xml:space="preserve"> </w:t>
      </w:r>
      <w:proofErr w:type="gramStart"/>
      <w:r>
        <w:rPr>
          <w:rFonts w:asciiTheme="majorBidi" w:hAnsiTheme="majorBidi" w:cstheme="majorBidi"/>
          <w:sz w:val="24"/>
          <w:szCs w:val="24"/>
        </w:rPr>
        <w:t>Barang-barang dagangan itu dikirim</w:t>
      </w:r>
      <w:r w:rsidRPr="00FD4E98">
        <w:rPr>
          <w:rFonts w:asciiTheme="majorBidi" w:hAnsiTheme="majorBidi" w:cstheme="majorBidi"/>
          <w:sz w:val="24"/>
          <w:szCs w:val="24"/>
        </w:rPr>
        <w:t xml:space="preserve"> ke Pulau Pinang, Cina, Burma, Malabar, Koromandel, dan Bengal</w:t>
      </w:r>
      <w:r>
        <w:rPr>
          <w:rFonts w:asciiTheme="majorBidi" w:hAnsiTheme="majorBidi" w:cstheme="majorBidi"/>
          <w:sz w:val="24"/>
          <w:szCs w:val="24"/>
        </w:rPr>
        <w:t>.</w:t>
      </w:r>
      <w:proofErr w:type="gramEnd"/>
      <w:r w:rsidR="009D7EFD">
        <w:rPr>
          <w:rStyle w:val="EndnoteReference"/>
          <w:rFonts w:asciiTheme="majorBidi" w:hAnsiTheme="majorBidi" w:cstheme="majorBidi"/>
          <w:sz w:val="24"/>
          <w:szCs w:val="24"/>
        </w:rPr>
        <w:endnoteReference w:id="45"/>
      </w:r>
      <w:r w:rsidRPr="00FD4E98">
        <w:rPr>
          <w:rFonts w:asciiTheme="majorBidi" w:hAnsiTheme="majorBidi" w:cstheme="majorBidi"/>
          <w:sz w:val="24"/>
          <w:szCs w:val="24"/>
        </w:rPr>
        <w:t xml:space="preserve"> </w:t>
      </w:r>
    </w:p>
    <w:p w:rsidR="000971D6" w:rsidRPr="00FD4E98" w:rsidRDefault="000971D6" w:rsidP="000971D6">
      <w:pPr>
        <w:tabs>
          <w:tab w:val="left" w:pos="72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Pr="00FD4E98">
        <w:rPr>
          <w:rFonts w:asciiTheme="majorBidi" w:hAnsiTheme="majorBidi" w:cstheme="majorBidi"/>
          <w:sz w:val="24"/>
          <w:szCs w:val="24"/>
        </w:rPr>
        <w:t xml:space="preserve">Bagaimanapun, </w:t>
      </w:r>
      <w:r>
        <w:rPr>
          <w:rFonts w:asciiTheme="majorBidi" w:hAnsiTheme="majorBidi" w:cstheme="majorBidi"/>
          <w:sz w:val="24"/>
          <w:szCs w:val="24"/>
        </w:rPr>
        <w:t xml:space="preserve">di </w:t>
      </w:r>
      <w:r w:rsidRPr="00FD4E98">
        <w:rPr>
          <w:rFonts w:asciiTheme="majorBidi" w:hAnsiTheme="majorBidi" w:cstheme="majorBidi"/>
          <w:sz w:val="24"/>
          <w:szCs w:val="24"/>
        </w:rPr>
        <w:t>antara pelbagai negara yang terlibat hubungan dagang dengan Aceh, Negara Malaysia patutlah disebut sebagai negara yang paling utama dan kerap dijadikan tujuan oleh para pedagang Aceh.</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Perdagangan ini pula yang telah ber</w:t>
      </w:r>
      <w:r>
        <w:rPr>
          <w:rFonts w:asciiTheme="majorBidi" w:hAnsiTheme="majorBidi" w:cstheme="majorBidi"/>
          <w:sz w:val="24"/>
          <w:szCs w:val="24"/>
        </w:rPr>
        <w:t xml:space="preserve">hasil </w:t>
      </w:r>
      <w:r w:rsidRPr="00FD4E98">
        <w:rPr>
          <w:rFonts w:asciiTheme="majorBidi" w:hAnsiTheme="majorBidi" w:cstheme="majorBidi"/>
          <w:sz w:val="24"/>
          <w:szCs w:val="24"/>
        </w:rPr>
        <w:t>memelihar</w:t>
      </w:r>
      <w:r>
        <w:rPr>
          <w:rFonts w:asciiTheme="majorBidi" w:hAnsiTheme="majorBidi" w:cstheme="majorBidi"/>
          <w:sz w:val="24"/>
          <w:szCs w:val="24"/>
        </w:rPr>
        <w:t>a hubungan baik antara kedu</w:t>
      </w:r>
      <w:r w:rsidRPr="00FD4E98">
        <w:rPr>
          <w:rFonts w:asciiTheme="majorBidi" w:hAnsiTheme="majorBidi" w:cstheme="majorBidi"/>
          <w:sz w:val="24"/>
          <w:szCs w:val="24"/>
        </w:rPr>
        <w:t xml:space="preserve"> belah pihak.</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Pada </w:t>
      </w:r>
      <w:r>
        <w:rPr>
          <w:rFonts w:asciiTheme="majorBidi" w:hAnsiTheme="majorBidi" w:cstheme="majorBidi"/>
          <w:sz w:val="24"/>
          <w:szCs w:val="24"/>
        </w:rPr>
        <w:t>umum</w:t>
      </w:r>
      <w:r w:rsidRPr="00FD4E98">
        <w:rPr>
          <w:rFonts w:asciiTheme="majorBidi" w:hAnsiTheme="majorBidi" w:cstheme="majorBidi"/>
          <w:sz w:val="24"/>
          <w:szCs w:val="24"/>
        </w:rPr>
        <w:t>nya, para pedagang Aceh yang datang ke Negeri Seberang</w:t>
      </w:r>
      <w:r w:rsidRPr="00FD4E98">
        <w:rPr>
          <w:rFonts w:asciiTheme="majorBidi" w:hAnsiTheme="majorBidi" w:cstheme="majorBidi"/>
          <w:i/>
          <w:iCs/>
          <w:sz w:val="24"/>
          <w:szCs w:val="24"/>
        </w:rPr>
        <w:t xml:space="preserve"> </w:t>
      </w:r>
      <w:r w:rsidRPr="00FD4E98">
        <w:rPr>
          <w:rFonts w:asciiTheme="majorBidi" w:hAnsiTheme="majorBidi" w:cstheme="majorBidi"/>
          <w:sz w:val="24"/>
          <w:szCs w:val="24"/>
        </w:rPr>
        <w:t>berasal dari kawasan pesisir di Aceh Utara, Aceh Timur, Aceh Besar, dan Pidie.</w:t>
      </w:r>
      <w:proofErr w:type="gramEnd"/>
      <w:r w:rsidRPr="00FD4E98">
        <w:rPr>
          <w:rFonts w:asciiTheme="majorBidi" w:hAnsiTheme="majorBidi" w:cstheme="majorBidi"/>
          <w:sz w:val="24"/>
          <w:szCs w:val="24"/>
        </w:rPr>
        <w:t xml:space="preserve"> Mereka menghubungkan pasar Aceh dengan pasar-pasar utama di kawasan </w:t>
      </w:r>
      <w:proofErr w:type="gramStart"/>
      <w:r w:rsidRPr="00FD4E98">
        <w:rPr>
          <w:rFonts w:asciiTheme="majorBidi" w:hAnsiTheme="majorBidi" w:cstheme="majorBidi"/>
          <w:sz w:val="24"/>
          <w:szCs w:val="24"/>
        </w:rPr>
        <w:t>lain</w:t>
      </w:r>
      <w:proofErr w:type="gramEnd"/>
      <w:r w:rsidRPr="00FD4E98">
        <w:rPr>
          <w:rFonts w:asciiTheme="majorBidi" w:hAnsiTheme="majorBidi" w:cstheme="majorBidi"/>
          <w:sz w:val="24"/>
          <w:szCs w:val="24"/>
        </w:rPr>
        <w:t xml:space="preserve">, seperti </w:t>
      </w:r>
      <w:r>
        <w:rPr>
          <w:rFonts w:asciiTheme="majorBidi" w:hAnsiTheme="majorBidi" w:cstheme="majorBidi"/>
          <w:sz w:val="24"/>
          <w:szCs w:val="24"/>
        </w:rPr>
        <w:t>Pulau Pinang</w:t>
      </w:r>
      <w:r w:rsidRPr="00FD4E98">
        <w:rPr>
          <w:rFonts w:asciiTheme="majorBidi" w:hAnsiTheme="majorBidi" w:cstheme="majorBidi"/>
          <w:sz w:val="24"/>
          <w:szCs w:val="24"/>
        </w:rPr>
        <w:t>, Singapura, dan Hongkong</w:t>
      </w:r>
      <w:r>
        <w:rPr>
          <w:rFonts w:asciiTheme="majorBidi" w:hAnsiTheme="majorBidi" w:cstheme="majorBidi"/>
          <w:sz w:val="24"/>
          <w:szCs w:val="24"/>
        </w:rPr>
        <w:t>.</w:t>
      </w:r>
      <w:r w:rsidR="009D7EFD">
        <w:rPr>
          <w:rStyle w:val="EndnoteReference"/>
          <w:rFonts w:asciiTheme="majorBidi" w:hAnsiTheme="majorBidi" w:cstheme="majorBidi"/>
          <w:sz w:val="24"/>
          <w:szCs w:val="24"/>
        </w:rPr>
        <w:endnoteReference w:id="46"/>
      </w:r>
      <w:r w:rsidRPr="00FD4E98">
        <w:rPr>
          <w:rFonts w:asciiTheme="majorBidi" w:hAnsiTheme="majorBidi" w:cstheme="majorBidi"/>
          <w:sz w:val="24"/>
          <w:szCs w:val="24"/>
        </w:rPr>
        <w:t xml:space="preserve"> </w:t>
      </w:r>
    </w:p>
    <w:p w:rsidR="000971D6" w:rsidRDefault="000971D6" w:rsidP="000971D6">
      <w:pPr>
        <w:tabs>
          <w:tab w:val="left" w:pos="72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 xml:space="preserve">Untuk </w:t>
      </w:r>
      <w:r w:rsidRPr="00FD4E98">
        <w:rPr>
          <w:rFonts w:asciiTheme="majorBidi" w:hAnsiTheme="majorBidi" w:cstheme="majorBidi"/>
          <w:sz w:val="24"/>
          <w:szCs w:val="24"/>
        </w:rPr>
        <w:t xml:space="preserve">menjalankan perdagangan, cukup </w:t>
      </w:r>
      <w:r>
        <w:rPr>
          <w:rFonts w:asciiTheme="majorBidi" w:hAnsiTheme="majorBidi" w:cstheme="majorBidi"/>
          <w:sz w:val="24"/>
          <w:szCs w:val="24"/>
        </w:rPr>
        <w:t xml:space="preserve">banyak </w:t>
      </w:r>
      <w:r w:rsidRPr="00FD4E98">
        <w:rPr>
          <w:rFonts w:asciiTheme="majorBidi" w:hAnsiTheme="majorBidi" w:cstheme="majorBidi"/>
          <w:sz w:val="24"/>
          <w:szCs w:val="24"/>
        </w:rPr>
        <w:t>orang Aceh yang meninggalkan daerah asalnya.</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Dalam bahasa Aceh, </w:t>
      </w:r>
      <w:r>
        <w:rPr>
          <w:rFonts w:asciiTheme="majorBidi" w:hAnsiTheme="majorBidi" w:cstheme="majorBidi"/>
          <w:sz w:val="24"/>
          <w:szCs w:val="24"/>
        </w:rPr>
        <w:t>orang</w:t>
      </w:r>
      <w:r w:rsidRPr="00FD4E98">
        <w:rPr>
          <w:rFonts w:asciiTheme="majorBidi" w:hAnsiTheme="majorBidi" w:cstheme="majorBidi"/>
          <w:sz w:val="24"/>
          <w:szCs w:val="24"/>
        </w:rPr>
        <w:t xml:space="preserve"> yang seperti ini disebut </w:t>
      </w:r>
      <w:r w:rsidRPr="00FD4E98">
        <w:rPr>
          <w:rFonts w:asciiTheme="majorBidi" w:hAnsiTheme="majorBidi" w:cstheme="majorBidi"/>
          <w:i/>
          <w:iCs/>
          <w:sz w:val="24"/>
          <w:szCs w:val="24"/>
        </w:rPr>
        <w:t>ureung meuniaga.</w:t>
      </w:r>
      <w:proofErr w:type="gramEnd"/>
      <w:r w:rsidRPr="00FD4E98">
        <w:rPr>
          <w:rFonts w:asciiTheme="majorBidi" w:hAnsiTheme="majorBidi" w:cstheme="majorBidi"/>
          <w:i/>
          <w:iCs/>
          <w:sz w:val="24"/>
          <w:szCs w:val="24"/>
        </w:rPr>
        <w:t xml:space="preserve"> </w:t>
      </w:r>
      <w:proofErr w:type="gramStart"/>
      <w:r>
        <w:rPr>
          <w:rFonts w:asciiTheme="majorBidi" w:hAnsiTheme="majorBidi" w:cstheme="majorBidi"/>
          <w:sz w:val="24"/>
          <w:szCs w:val="24"/>
        </w:rPr>
        <w:t>Di a</w:t>
      </w:r>
      <w:r w:rsidRPr="00FD4E98">
        <w:rPr>
          <w:rFonts w:asciiTheme="majorBidi" w:hAnsiTheme="majorBidi" w:cstheme="majorBidi"/>
          <w:sz w:val="24"/>
          <w:szCs w:val="24"/>
        </w:rPr>
        <w:t xml:space="preserve">ntara mereka ada yang menetap </w:t>
      </w:r>
      <w:r>
        <w:rPr>
          <w:rFonts w:asciiTheme="majorBidi" w:hAnsiTheme="majorBidi" w:cstheme="majorBidi"/>
          <w:sz w:val="24"/>
          <w:szCs w:val="24"/>
        </w:rPr>
        <w:t xml:space="preserve">di </w:t>
      </w:r>
      <w:r w:rsidRPr="00FD4E98">
        <w:rPr>
          <w:rFonts w:asciiTheme="majorBidi" w:hAnsiTheme="majorBidi" w:cstheme="majorBidi"/>
          <w:sz w:val="24"/>
          <w:szCs w:val="24"/>
        </w:rPr>
        <w:t>suatu tempat baru, ada pula yang berulang alik.</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Mengenai </w:t>
      </w:r>
      <w:r>
        <w:rPr>
          <w:rFonts w:asciiTheme="majorBidi" w:hAnsiTheme="majorBidi" w:cstheme="majorBidi"/>
          <w:sz w:val="24"/>
          <w:szCs w:val="24"/>
        </w:rPr>
        <w:t xml:space="preserve">migrasi </w:t>
      </w:r>
      <w:r w:rsidRPr="00FD4E98">
        <w:rPr>
          <w:rFonts w:asciiTheme="majorBidi" w:hAnsiTheme="majorBidi" w:cstheme="majorBidi"/>
          <w:sz w:val="24"/>
          <w:szCs w:val="24"/>
        </w:rPr>
        <w:t xml:space="preserve">dengan maksud </w:t>
      </w:r>
      <w:r w:rsidRPr="00FD4E98">
        <w:rPr>
          <w:rFonts w:asciiTheme="majorBidi" w:hAnsiTheme="majorBidi" w:cstheme="majorBidi"/>
          <w:i/>
          <w:iCs/>
          <w:sz w:val="24"/>
          <w:szCs w:val="24"/>
        </w:rPr>
        <w:t xml:space="preserve">meuniaga </w:t>
      </w:r>
      <w:r w:rsidRPr="00FD4E98">
        <w:rPr>
          <w:rFonts w:asciiTheme="majorBidi" w:hAnsiTheme="majorBidi" w:cstheme="majorBidi"/>
          <w:sz w:val="24"/>
          <w:szCs w:val="24"/>
        </w:rPr>
        <w:t xml:space="preserve">yang dilakukan oleh orang Aceh, telah </w:t>
      </w:r>
      <w:r>
        <w:rPr>
          <w:rFonts w:asciiTheme="majorBidi" w:hAnsiTheme="majorBidi" w:cstheme="majorBidi"/>
          <w:sz w:val="24"/>
          <w:szCs w:val="24"/>
        </w:rPr>
        <w:t>dinyatakan</w:t>
      </w:r>
      <w:r w:rsidRPr="00FD4E98">
        <w:rPr>
          <w:rFonts w:asciiTheme="majorBidi" w:hAnsiTheme="majorBidi" w:cstheme="majorBidi"/>
          <w:sz w:val="24"/>
          <w:szCs w:val="24"/>
        </w:rPr>
        <w:t xml:space="preserve"> oleh Hussain (1984).</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Menurut</w:t>
      </w:r>
      <w:r>
        <w:rPr>
          <w:rFonts w:asciiTheme="majorBidi" w:hAnsiTheme="majorBidi" w:cstheme="majorBidi"/>
          <w:sz w:val="24"/>
          <w:szCs w:val="24"/>
        </w:rPr>
        <w:t>nya</w:t>
      </w:r>
      <w:r w:rsidRPr="00FD4E98">
        <w:rPr>
          <w:rFonts w:asciiTheme="majorBidi" w:hAnsiTheme="majorBidi" w:cstheme="majorBidi"/>
          <w:sz w:val="24"/>
          <w:szCs w:val="24"/>
        </w:rPr>
        <w:t xml:space="preserve">, sebelum Francis Light tiba di Pulau Pinang, orang Aceh telah </w:t>
      </w:r>
      <w:r>
        <w:rPr>
          <w:rFonts w:asciiTheme="majorBidi" w:hAnsiTheme="majorBidi" w:cstheme="majorBidi"/>
          <w:sz w:val="24"/>
          <w:szCs w:val="24"/>
        </w:rPr>
        <w:t>ter</w:t>
      </w:r>
      <w:r w:rsidRPr="00FD4E98">
        <w:rPr>
          <w:rFonts w:asciiTheme="majorBidi" w:hAnsiTheme="majorBidi" w:cstheme="majorBidi"/>
          <w:sz w:val="24"/>
          <w:szCs w:val="24"/>
        </w:rPr>
        <w:t>lebih dahulu ada di daerah ini.</w:t>
      </w:r>
      <w:proofErr w:type="gramEnd"/>
      <w:r w:rsidRPr="00FD4E98">
        <w:rPr>
          <w:rFonts w:asciiTheme="majorBidi" w:hAnsiTheme="majorBidi" w:cstheme="majorBidi"/>
          <w:sz w:val="24"/>
          <w:szCs w:val="24"/>
        </w:rPr>
        <w:t xml:space="preserve"> Mereka datang sebagai pedagang di suatu kawasan terbuka yang pada masa it</w:t>
      </w:r>
      <w:r>
        <w:rPr>
          <w:rFonts w:asciiTheme="majorBidi" w:hAnsiTheme="majorBidi" w:cstheme="majorBidi"/>
          <w:sz w:val="24"/>
          <w:szCs w:val="24"/>
        </w:rPr>
        <w:t xml:space="preserve">u </w:t>
      </w:r>
      <w:r>
        <w:rPr>
          <w:rFonts w:asciiTheme="majorBidi" w:hAnsiTheme="majorBidi" w:cstheme="majorBidi"/>
          <w:sz w:val="24"/>
          <w:szCs w:val="24"/>
        </w:rPr>
        <w:lastRenderedPageBreak/>
        <w:t xml:space="preserve">dikenal dengan </w:t>
      </w:r>
      <w:proofErr w:type="gramStart"/>
      <w:r>
        <w:rPr>
          <w:rFonts w:asciiTheme="majorBidi" w:hAnsiTheme="majorBidi" w:cstheme="majorBidi"/>
          <w:sz w:val="24"/>
          <w:szCs w:val="24"/>
        </w:rPr>
        <w:t>nama</w:t>
      </w:r>
      <w:proofErr w:type="gramEnd"/>
      <w:r w:rsidRPr="00FD4E98">
        <w:rPr>
          <w:rFonts w:asciiTheme="majorBidi" w:hAnsiTheme="majorBidi" w:cstheme="majorBidi"/>
          <w:sz w:val="24"/>
          <w:szCs w:val="24"/>
        </w:rPr>
        <w:t xml:space="preserve"> Teluk Jelutung (sekarang bernama Kampung Pulau di Jalan Perak). </w:t>
      </w:r>
      <w:proofErr w:type="gramStart"/>
      <w:r w:rsidRPr="00FD4E98">
        <w:rPr>
          <w:rFonts w:asciiTheme="majorBidi" w:hAnsiTheme="majorBidi" w:cstheme="majorBidi"/>
          <w:sz w:val="24"/>
          <w:szCs w:val="24"/>
        </w:rPr>
        <w:t>Kawasan Teluk Jelutung meliputi Kampung Rauna (Jalan Counter Hall) dan Kebun Lama (Jalan Langkawi dan Jalan Terengganu).</w:t>
      </w:r>
      <w:proofErr w:type="gramEnd"/>
      <w:r w:rsidR="009D7EFD">
        <w:rPr>
          <w:rStyle w:val="EndnoteReference"/>
          <w:rFonts w:asciiTheme="majorBidi" w:hAnsiTheme="majorBidi" w:cstheme="majorBidi"/>
          <w:sz w:val="24"/>
          <w:szCs w:val="24"/>
        </w:rPr>
        <w:endnoteReference w:id="47"/>
      </w:r>
      <w:r w:rsidRPr="00FD4E98">
        <w:rPr>
          <w:rFonts w:asciiTheme="majorBidi" w:hAnsiTheme="majorBidi" w:cstheme="majorBidi"/>
          <w:sz w:val="24"/>
          <w:szCs w:val="24"/>
        </w:rPr>
        <w:t xml:space="preserve">  </w:t>
      </w:r>
    </w:p>
    <w:p w:rsidR="000971D6" w:rsidRPr="00FD4E98" w:rsidRDefault="000971D6" w:rsidP="000971D6">
      <w:pPr>
        <w:tabs>
          <w:tab w:val="left" w:pos="72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Di a</w:t>
      </w:r>
      <w:r w:rsidRPr="00FD4E98">
        <w:rPr>
          <w:rFonts w:asciiTheme="majorBidi" w:hAnsiTheme="majorBidi" w:cstheme="majorBidi"/>
          <w:sz w:val="24"/>
          <w:szCs w:val="24"/>
        </w:rPr>
        <w:t>ntara pedagang Aceh yang terkemuka ialah Haji Keramat dan adiknya Haji Bayan.</w:t>
      </w:r>
      <w:proofErr w:type="gramEnd"/>
      <w:r w:rsidRPr="00FD4E98">
        <w:rPr>
          <w:rFonts w:asciiTheme="majorBidi" w:hAnsiTheme="majorBidi" w:cstheme="majorBidi"/>
          <w:sz w:val="24"/>
          <w:szCs w:val="24"/>
        </w:rPr>
        <w:t xml:space="preserve"> Sampai saat ini, di Pulau Pinang dan Seberang Perai masih </w:t>
      </w:r>
      <w:r>
        <w:rPr>
          <w:rFonts w:asciiTheme="majorBidi" w:hAnsiTheme="majorBidi" w:cstheme="majorBidi"/>
          <w:sz w:val="24"/>
          <w:szCs w:val="24"/>
        </w:rPr>
        <w:t xml:space="preserve">terdapat </w:t>
      </w:r>
      <w:r w:rsidRPr="00FD4E98">
        <w:rPr>
          <w:rFonts w:asciiTheme="majorBidi" w:hAnsiTheme="majorBidi" w:cstheme="majorBidi"/>
          <w:sz w:val="24"/>
          <w:szCs w:val="24"/>
        </w:rPr>
        <w:t xml:space="preserve">Sungai Aceh sebagai </w:t>
      </w:r>
      <w:r>
        <w:rPr>
          <w:rFonts w:asciiTheme="majorBidi" w:hAnsiTheme="majorBidi" w:cstheme="majorBidi"/>
          <w:sz w:val="24"/>
          <w:szCs w:val="24"/>
        </w:rPr>
        <w:t xml:space="preserve">bukti </w:t>
      </w:r>
      <w:r w:rsidRPr="00FD4E98">
        <w:rPr>
          <w:rFonts w:asciiTheme="majorBidi" w:hAnsiTheme="majorBidi" w:cstheme="majorBidi"/>
          <w:sz w:val="24"/>
          <w:szCs w:val="24"/>
        </w:rPr>
        <w:t>kedatangan dan ke</w:t>
      </w:r>
      <w:r>
        <w:rPr>
          <w:rFonts w:asciiTheme="majorBidi" w:hAnsiTheme="majorBidi" w:cstheme="majorBidi"/>
          <w:sz w:val="24"/>
          <w:szCs w:val="24"/>
        </w:rPr>
        <w:t xml:space="preserve">beradaan </w:t>
      </w:r>
      <w:r w:rsidRPr="00FD4E98">
        <w:rPr>
          <w:rFonts w:asciiTheme="majorBidi" w:hAnsiTheme="majorBidi" w:cstheme="majorBidi"/>
          <w:sz w:val="24"/>
          <w:szCs w:val="24"/>
        </w:rPr>
        <w:t xml:space="preserve">orang Aceh di </w:t>
      </w:r>
      <w:proofErr w:type="gramStart"/>
      <w:r w:rsidRPr="00FD4E98">
        <w:rPr>
          <w:rFonts w:asciiTheme="majorBidi" w:hAnsiTheme="majorBidi" w:cstheme="majorBidi"/>
          <w:sz w:val="24"/>
          <w:szCs w:val="24"/>
        </w:rPr>
        <w:t>sana</w:t>
      </w:r>
      <w:proofErr w:type="gramEnd"/>
      <w:r w:rsidRPr="00FD4E98">
        <w:rPr>
          <w:rFonts w:asciiTheme="majorBidi" w:hAnsiTheme="majorBidi" w:cstheme="majorBidi"/>
          <w:sz w:val="24"/>
          <w:szCs w:val="24"/>
        </w:rPr>
        <w:t xml:space="preserve">. </w:t>
      </w:r>
      <w:proofErr w:type="gramStart"/>
      <w:r>
        <w:rPr>
          <w:rFonts w:asciiTheme="majorBidi" w:hAnsiTheme="majorBidi" w:cstheme="majorBidi"/>
          <w:sz w:val="24"/>
          <w:szCs w:val="24"/>
        </w:rPr>
        <w:t xml:space="preserve">Ada pula </w:t>
      </w:r>
      <w:r w:rsidRPr="00FD4E98">
        <w:rPr>
          <w:rFonts w:asciiTheme="majorBidi" w:hAnsiTheme="majorBidi" w:cstheme="majorBidi"/>
          <w:sz w:val="24"/>
          <w:szCs w:val="24"/>
        </w:rPr>
        <w:t>Masjid Aceh di Jalan Langkawi</w:t>
      </w:r>
      <w:r>
        <w:rPr>
          <w:rFonts w:asciiTheme="majorBidi" w:hAnsiTheme="majorBidi" w:cstheme="majorBidi"/>
          <w:sz w:val="24"/>
          <w:szCs w:val="24"/>
        </w:rPr>
        <w:t xml:space="preserve"> yang merupakan </w:t>
      </w:r>
      <w:r w:rsidRPr="00FD4E98">
        <w:rPr>
          <w:rFonts w:asciiTheme="majorBidi" w:hAnsiTheme="majorBidi" w:cstheme="majorBidi"/>
          <w:sz w:val="24"/>
          <w:szCs w:val="24"/>
        </w:rPr>
        <w:t>wakaf dari Teungku Nyak Itam.</w:t>
      </w:r>
      <w:proofErr w:type="gramEnd"/>
      <w:r w:rsidRPr="00FD4E98">
        <w:rPr>
          <w:rFonts w:asciiTheme="majorBidi" w:hAnsiTheme="majorBidi" w:cstheme="majorBidi"/>
          <w:sz w:val="24"/>
          <w:szCs w:val="24"/>
        </w:rPr>
        <w:t xml:space="preserve"> </w:t>
      </w:r>
      <w:proofErr w:type="gramStart"/>
      <w:r>
        <w:rPr>
          <w:rFonts w:asciiTheme="majorBidi" w:hAnsiTheme="majorBidi" w:cstheme="majorBidi"/>
          <w:sz w:val="24"/>
          <w:szCs w:val="24"/>
        </w:rPr>
        <w:t>Selain itu, a</w:t>
      </w:r>
      <w:r w:rsidRPr="00FD4E98">
        <w:rPr>
          <w:rFonts w:asciiTheme="majorBidi" w:hAnsiTheme="majorBidi" w:cstheme="majorBidi"/>
          <w:sz w:val="24"/>
          <w:szCs w:val="24"/>
        </w:rPr>
        <w:t>da lorong N</w:t>
      </w:r>
      <w:r>
        <w:rPr>
          <w:rFonts w:asciiTheme="majorBidi" w:hAnsiTheme="majorBidi" w:cstheme="majorBidi"/>
          <w:sz w:val="24"/>
          <w:szCs w:val="24"/>
        </w:rPr>
        <w:t xml:space="preserve">yak Abu dengan masjidnya </w:t>
      </w:r>
      <w:r w:rsidRPr="00FD4E98">
        <w:rPr>
          <w:rFonts w:asciiTheme="majorBidi" w:hAnsiTheme="majorBidi" w:cstheme="majorBidi"/>
          <w:sz w:val="24"/>
          <w:szCs w:val="24"/>
        </w:rPr>
        <w:t>dan juga Lebuh Aceh (dahulu Acheen Street).</w:t>
      </w:r>
      <w:proofErr w:type="gramEnd"/>
    </w:p>
    <w:p w:rsidR="000971D6" w:rsidRDefault="000971D6" w:rsidP="000971D6">
      <w:pPr>
        <w:tabs>
          <w:tab w:val="left" w:pos="72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FD4E98">
        <w:rPr>
          <w:rFonts w:asciiTheme="majorBidi" w:hAnsiTheme="majorBidi" w:cstheme="majorBidi"/>
          <w:sz w:val="24"/>
          <w:szCs w:val="24"/>
        </w:rPr>
        <w:t>Nama Lebuh Aceh sen</w:t>
      </w:r>
      <w:r>
        <w:rPr>
          <w:rFonts w:asciiTheme="majorBidi" w:hAnsiTheme="majorBidi" w:cstheme="majorBidi"/>
          <w:sz w:val="24"/>
          <w:szCs w:val="24"/>
        </w:rPr>
        <w:t>an</w:t>
      </w:r>
      <w:r w:rsidRPr="00FD4E98">
        <w:rPr>
          <w:rFonts w:asciiTheme="majorBidi" w:hAnsiTheme="majorBidi" w:cstheme="majorBidi"/>
          <w:sz w:val="24"/>
          <w:szCs w:val="24"/>
        </w:rPr>
        <w:t>tiasa dikaitkan deng</w:t>
      </w:r>
      <w:r>
        <w:rPr>
          <w:rFonts w:asciiTheme="majorBidi" w:hAnsiTheme="majorBidi" w:cstheme="majorBidi"/>
          <w:sz w:val="24"/>
          <w:szCs w:val="24"/>
        </w:rPr>
        <w:t xml:space="preserve">an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Sayid Hussein al-Aidid, seorang warga Ingg</w:t>
      </w:r>
      <w:r w:rsidRPr="00FD4E98">
        <w:rPr>
          <w:rFonts w:asciiTheme="majorBidi" w:hAnsiTheme="majorBidi" w:cstheme="majorBidi"/>
          <w:sz w:val="24"/>
          <w:szCs w:val="24"/>
        </w:rPr>
        <w:t>ris yang mempunyai hubungan ke</w:t>
      </w:r>
      <w:r>
        <w:rPr>
          <w:rFonts w:asciiTheme="majorBidi" w:hAnsiTheme="majorBidi" w:cstheme="majorBidi"/>
          <w:sz w:val="24"/>
          <w:szCs w:val="24"/>
        </w:rPr>
        <w:t xml:space="preserve">kerabatan </w:t>
      </w:r>
      <w:r w:rsidRPr="00FD4E98">
        <w:rPr>
          <w:rFonts w:asciiTheme="majorBidi" w:hAnsiTheme="majorBidi" w:cstheme="majorBidi"/>
          <w:sz w:val="24"/>
          <w:szCs w:val="24"/>
        </w:rPr>
        <w:t>dengan keluarga raja Ac</w:t>
      </w:r>
      <w:r>
        <w:rPr>
          <w:rFonts w:asciiTheme="majorBidi" w:hAnsiTheme="majorBidi" w:cstheme="majorBidi"/>
          <w:sz w:val="24"/>
          <w:szCs w:val="24"/>
        </w:rPr>
        <w:t xml:space="preserve">eh dan berhasil </w:t>
      </w:r>
      <w:r w:rsidRPr="00FD4E98">
        <w:rPr>
          <w:rFonts w:asciiTheme="majorBidi" w:hAnsiTheme="majorBidi" w:cstheme="majorBidi"/>
          <w:sz w:val="24"/>
          <w:szCs w:val="24"/>
        </w:rPr>
        <w:t xml:space="preserve">menjadi pedagang besar di </w:t>
      </w:r>
      <w:r>
        <w:rPr>
          <w:rFonts w:asciiTheme="majorBidi" w:hAnsiTheme="majorBidi" w:cstheme="majorBidi"/>
          <w:sz w:val="24"/>
          <w:szCs w:val="24"/>
        </w:rPr>
        <w:t>Pulau Pinang.</w:t>
      </w:r>
      <w:r w:rsidR="009D7EFD">
        <w:rPr>
          <w:rStyle w:val="EndnoteReference"/>
          <w:rFonts w:asciiTheme="majorBidi" w:hAnsiTheme="majorBidi" w:cstheme="majorBidi"/>
          <w:sz w:val="24"/>
          <w:szCs w:val="24"/>
        </w:rPr>
        <w:endnoteReference w:id="48"/>
      </w:r>
      <w:r w:rsidRPr="00FD4E98">
        <w:rPr>
          <w:rFonts w:asciiTheme="majorBidi" w:hAnsiTheme="majorBidi" w:cstheme="majorBidi"/>
          <w:sz w:val="24"/>
          <w:szCs w:val="24"/>
        </w:rPr>
        <w:t xml:space="preserve"> </w:t>
      </w:r>
      <w:proofErr w:type="gramStart"/>
      <w:r>
        <w:rPr>
          <w:rFonts w:asciiTheme="majorBidi" w:hAnsiTheme="majorBidi" w:cstheme="majorBidi"/>
          <w:sz w:val="24"/>
          <w:szCs w:val="24"/>
        </w:rPr>
        <w:t>Dia bermigrasi</w:t>
      </w:r>
      <w:r w:rsidRPr="00FD4E98">
        <w:rPr>
          <w:rFonts w:asciiTheme="majorBidi" w:hAnsiTheme="majorBidi" w:cstheme="majorBidi"/>
          <w:sz w:val="24"/>
          <w:szCs w:val="24"/>
        </w:rPr>
        <w:t xml:space="preserve"> ke </w:t>
      </w:r>
      <w:r>
        <w:rPr>
          <w:rFonts w:asciiTheme="majorBidi" w:hAnsiTheme="majorBidi" w:cstheme="majorBidi"/>
          <w:sz w:val="24"/>
          <w:szCs w:val="24"/>
        </w:rPr>
        <w:t>Pulau Pinang</w:t>
      </w:r>
      <w:r w:rsidRPr="00FD4E98">
        <w:rPr>
          <w:rFonts w:asciiTheme="majorBidi" w:hAnsiTheme="majorBidi" w:cstheme="majorBidi"/>
          <w:sz w:val="24"/>
          <w:szCs w:val="24"/>
        </w:rPr>
        <w:t xml:space="preserve"> pada tahun 1792 dan ber</w:t>
      </w:r>
      <w:r>
        <w:rPr>
          <w:rFonts w:asciiTheme="majorBidi" w:hAnsiTheme="majorBidi" w:cstheme="majorBidi"/>
          <w:sz w:val="24"/>
          <w:szCs w:val="24"/>
        </w:rPr>
        <w:t xml:space="preserve">hasil </w:t>
      </w:r>
      <w:r w:rsidRPr="00FD4E98">
        <w:rPr>
          <w:rFonts w:asciiTheme="majorBidi" w:hAnsiTheme="majorBidi" w:cstheme="majorBidi"/>
          <w:sz w:val="24"/>
          <w:szCs w:val="24"/>
        </w:rPr>
        <w:t>menjadi pedagang keturunan Arab palin</w:t>
      </w:r>
      <w:r>
        <w:rPr>
          <w:rFonts w:asciiTheme="majorBidi" w:hAnsiTheme="majorBidi" w:cstheme="majorBidi"/>
          <w:sz w:val="24"/>
          <w:szCs w:val="24"/>
        </w:rPr>
        <w:t>g masyhur di kawasan ini.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Setelah</w:t>
      </w:r>
      <w:r w:rsidRPr="00FD4E98">
        <w:rPr>
          <w:rFonts w:asciiTheme="majorBidi" w:hAnsiTheme="majorBidi" w:cstheme="majorBidi"/>
          <w:sz w:val="24"/>
          <w:szCs w:val="24"/>
        </w:rPr>
        <w:t xml:space="preserve"> kediaman Francis Light dan James Scott, rumah</w:t>
      </w:r>
      <w:r>
        <w:rPr>
          <w:rFonts w:asciiTheme="majorBidi" w:hAnsiTheme="majorBidi" w:cstheme="majorBidi"/>
          <w:sz w:val="24"/>
          <w:szCs w:val="24"/>
        </w:rPr>
        <w:t>nya</w:t>
      </w:r>
      <w:r w:rsidRPr="00FD4E98">
        <w:rPr>
          <w:rFonts w:asciiTheme="majorBidi" w:hAnsiTheme="majorBidi" w:cstheme="majorBidi"/>
          <w:sz w:val="24"/>
          <w:szCs w:val="24"/>
        </w:rPr>
        <w:t xml:space="preserve"> merupakan yang ketiga paling mahal di Pulau Pinang.</w:t>
      </w:r>
      <w:proofErr w:type="gramEnd"/>
      <w:r w:rsidRPr="00FD4E98">
        <w:rPr>
          <w:rFonts w:asciiTheme="majorBidi" w:hAnsiTheme="majorBidi" w:cstheme="majorBidi"/>
          <w:sz w:val="24"/>
          <w:szCs w:val="24"/>
        </w:rPr>
        <w:t xml:space="preserve"> </w:t>
      </w:r>
      <w:proofErr w:type="gramStart"/>
      <w:r>
        <w:rPr>
          <w:rFonts w:asciiTheme="majorBidi" w:hAnsiTheme="majorBidi" w:cstheme="majorBidi"/>
          <w:sz w:val="24"/>
          <w:szCs w:val="24"/>
        </w:rPr>
        <w:t xml:space="preserve">Sayid Hussein </w:t>
      </w:r>
      <w:r w:rsidRPr="00FD4E98">
        <w:rPr>
          <w:rFonts w:asciiTheme="majorBidi" w:hAnsiTheme="majorBidi" w:cstheme="majorBidi"/>
          <w:sz w:val="24"/>
          <w:szCs w:val="24"/>
        </w:rPr>
        <w:t>keturunan sultan Aceh, Jamal al-Alam.</w:t>
      </w:r>
      <w:proofErr w:type="gramEnd"/>
      <w:r w:rsidRPr="00FD4E98">
        <w:rPr>
          <w:rFonts w:asciiTheme="majorBidi" w:hAnsiTheme="majorBidi" w:cstheme="majorBidi"/>
          <w:sz w:val="24"/>
          <w:szCs w:val="24"/>
        </w:rPr>
        <w:t xml:space="preserve"> </w:t>
      </w:r>
    </w:p>
    <w:p w:rsidR="000971D6" w:rsidRDefault="000971D6" w:rsidP="000971D6">
      <w:pPr>
        <w:tabs>
          <w:tab w:val="left" w:pos="72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Pr="00FD4E98">
        <w:rPr>
          <w:rFonts w:asciiTheme="majorBidi" w:hAnsiTheme="majorBidi" w:cstheme="majorBidi"/>
          <w:sz w:val="24"/>
          <w:szCs w:val="24"/>
        </w:rPr>
        <w:t xml:space="preserve">Semasa hidupnya, Sayid Hussein al-Aidid berwasiat </w:t>
      </w:r>
      <w:r>
        <w:rPr>
          <w:rFonts w:asciiTheme="majorBidi" w:hAnsiTheme="majorBidi" w:cstheme="majorBidi"/>
          <w:sz w:val="24"/>
          <w:szCs w:val="24"/>
        </w:rPr>
        <w:t xml:space="preserve">agar </w:t>
      </w:r>
      <w:r w:rsidRPr="00FD4E98">
        <w:rPr>
          <w:rFonts w:asciiTheme="majorBidi" w:hAnsiTheme="majorBidi" w:cstheme="majorBidi"/>
          <w:sz w:val="24"/>
          <w:szCs w:val="24"/>
        </w:rPr>
        <w:t>tanah miliknya seluas 66.396 kaki persegi digunakan untuk tujuan keagamaan.</w:t>
      </w:r>
      <w:proofErr w:type="gramEnd"/>
      <w:r w:rsidRPr="00FD4E98">
        <w:rPr>
          <w:rFonts w:asciiTheme="majorBidi" w:hAnsiTheme="majorBidi" w:cstheme="majorBidi"/>
          <w:sz w:val="24"/>
          <w:szCs w:val="24"/>
        </w:rPr>
        <w:t xml:space="preserve"> </w:t>
      </w:r>
      <w:proofErr w:type="gramStart"/>
      <w:r>
        <w:rPr>
          <w:rFonts w:asciiTheme="majorBidi" w:hAnsiTheme="majorBidi" w:cstheme="majorBidi"/>
          <w:sz w:val="24"/>
          <w:szCs w:val="24"/>
        </w:rPr>
        <w:t xml:space="preserve">Dia </w:t>
      </w:r>
      <w:r w:rsidRPr="00FD4E98">
        <w:rPr>
          <w:rFonts w:asciiTheme="majorBidi" w:hAnsiTheme="majorBidi" w:cstheme="majorBidi"/>
          <w:sz w:val="24"/>
          <w:szCs w:val="24"/>
        </w:rPr>
        <w:t>meninggal dunia pada tahun 1840.</w:t>
      </w:r>
      <w:proofErr w:type="gramEnd"/>
      <w:r w:rsidRPr="00FD4E98">
        <w:rPr>
          <w:rFonts w:asciiTheme="majorBidi" w:hAnsiTheme="majorBidi" w:cstheme="majorBidi"/>
          <w:sz w:val="24"/>
          <w:szCs w:val="24"/>
        </w:rPr>
        <w:t xml:space="preserve"> Wasiat</w:t>
      </w:r>
      <w:r>
        <w:rPr>
          <w:rFonts w:asciiTheme="majorBidi" w:hAnsiTheme="majorBidi" w:cstheme="majorBidi"/>
          <w:sz w:val="24"/>
          <w:szCs w:val="24"/>
        </w:rPr>
        <w:t xml:space="preserve">nya </w:t>
      </w:r>
      <w:r w:rsidRPr="00FD4E98">
        <w:rPr>
          <w:rFonts w:asciiTheme="majorBidi" w:hAnsiTheme="majorBidi" w:cstheme="majorBidi"/>
          <w:sz w:val="24"/>
          <w:szCs w:val="24"/>
        </w:rPr>
        <w:t xml:space="preserve">ditunaikan oleh seorang menantunya dengan </w:t>
      </w:r>
      <w:proofErr w:type="gramStart"/>
      <w:r w:rsidRPr="00FD4E98">
        <w:rPr>
          <w:rFonts w:asciiTheme="majorBidi" w:hAnsiTheme="majorBidi" w:cstheme="majorBidi"/>
          <w:sz w:val="24"/>
          <w:szCs w:val="24"/>
        </w:rPr>
        <w:t>cara</w:t>
      </w:r>
      <w:proofErr w:type="gramEnd"/>
      <w:r w:rsidRPr="00FD4E98">
        <w:rPr>
          <w:rFonts w:asciiTheme="majorBidi" w:hAnsiTheme="majorBidi" w:cstheme="majorBidi"/>
          <w:sz w:val="24"/>
          <w:szCs w:val="24"/>
        </w:rPr>
        <w:t xml:space="preserve"> mendirikan sebuah masj</w:t>
      </w:r>
      <w:r>
        <w:rPr>
          <w:rFonts w:asciiTheme="majorBidi" w:hAnsiTheme="majorBidi" w:cstheme="majorBidi"/>
          <w:sz w:val="24"/>
          <w:szCs w:val="24"/>
        </w:rPr>
        <w:t xml:space="preserve">id di Lebuh Aceh. </w:t>
      </w:r>
    </w:p>
    <w:p w:rsidR="000971D6" w:rsidRPr="00FD4E98" w:rsidRDefault="000971D6" w:rsidP="000971D6">
      <w:pPr>
        <w:tabs>
          <w:tab w:val="left" w:pos="72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FD4E98">
        <w:rPr>
          <w:rFonts w:asciiTheme="majorBidi" w:hAnsiTheme="majorBidi" w:cstheme="majorBidi"/>
          <w:sz w:val="24"/>
          <w:szCs w:val="24"/>
        </w:rPr>
        <w:t xml:space="preserve">Sayid Hussein al-Aidid dan keluarganya juga membangun rumah kediaman, deretan rumah kedai, madrasah al-Quran, dan </w:t>
      </w:r>
      <w:proofErr w:type="gramStart"/>
      <w:r>
        <w:rPr>
          <w:rFonts w:asciiTheme="majorBidi" w:hAnsiTheme="majorBidi" w:cstheme="majorBidi"/>
          <w:sz w:val="24"/>
          <w:szCs w:val="24"/>
        </w:rPr>
        <w:t>kantor</w:t>
      </w:r>
      <w:proofErr w:type="gramEnd"/>
      <w:r>
        <w:rPr>
          <w:rFonts w:asciiTheme="majorBidi" w:hAnsiTheme="majorBidi" w:cstheme="majorBidi"/>
          <w:sz w:val="24"/>
          <w:szCs w:val="24"/>
        </w:rPr>
        <w:t xml:space="preserve"> perdagangan di Lebuh Aceh. Merujuk kepada </w:t>
      </w:r>
      <w:r w:rsidRPr="00FD4E98">
        <w:rPr>
          <w:rFonts w:asciiTheme="majorBidi" w:hAnsiTheme="majorBidi" w:cstheme="majorBidi"/>
          <w:sz w:val="24"/>
          <w:szCs w:val="24"/>
        </w:rPr>
        <w:t xml:space="preserve">Hussain (1984), sangat </w:t>
      </w:r>
      <w:r>
        <w:rPr>
          <w:rFonts w:asciiTheme="majorBidi" w:hAnsiTheme="majorBidi" w:cstheme="majorBidi"/>
          <w:sz w:val="24"/>
          <w:szCs w:val="24"/>
        </w:rPr>
        <w:t xml:space="preserve">banyak </w:t>
      </w:r>
      <w:r w:rsidRPr="00FD4E98">
        <w:rPr>
          <w:rFonts w:asciiTheme="majorBidi" w:hAnsiTheme="majorBidi" w:cstheme="majorBidi"/>
          <w:sz w:val="24"/>
          <w:szCs w:val="24"/>
        </w:rPr>
        <w:t xml:space="preserve">orang Aceh yang berdagang di Pulau Pinang pada masa itu, </w:t>
      </w:r>
      <w:r>
        <w:rPr>
          <w:rFonts w:asciiTheme="majorBidi" w:hAnsiTheme="majorBidi" w:cstheme="majorBidi"/>
          <w:sz w:val="24"/>
          <w:szCs w:val="24"/>
        </w:rPr>
        <w:t>se</w:t>
      </w:r>
      <w:r w:rsidRPr="00FD4E98">
        <w:rPr>
          <w:rFonts w:asciiTheme="majorBidi" w:hAnsiTheme="majorBidi" w:cstheme="majorBidi"/>
          <w:sz w:val="24"/>
          <w:szCs w:val="24"/>
        </w:rPr>
        <w:t xml:space="preserve">hingga kawasan ini </w:t>
      </w:r>
      <w:r>
        <w:rPr>
          <w:rFonts w:asciiTheme="majorBidi" w:hAnsiTheme="majorBidi" w:cstheme="majorBidi"/>
          <w:sz w:val="24"/>
          <w:szCs w:val="24"/>
        </w:rPr>
        <w:t>tidak</w:t>
      </w:r>
      <w:r w:rsidRPr="00FD4E98">
        <w:rPr>
          <w:rFonts w:asciiTheme="majorBidi" w:hAnsiTheme="majorBidi" w:cstheme="majorBidi"/>
          <w:sz w:val="24"/>
          <w:szCs w:val="24"/>
        </w:rPr>
        <w:t xml:space="preserve"> lagi terasa sebagai wilayah yang baru ataupun asing bagi mereka, melainkan seperti berada di negeri sendiri.</w:t>
      </w:r>
      <w:r w:rsidR="00C458DD">
        <w:rPr>
          <w:rStyle w:val="EndnoteReference"/>
          <w:rFonts w:asciiTheme="majorBidi" w:hAnsiTheme="majorBidi" w:cstheme="majorBidi"/>
          <w:sz w:val="24"/>
          <w:szCs w:val="24"/>
        </w:rPr>
        <w:endnoteReference w:id="49"/>
      </w:r>
      <w:r w:rsidRPr="00FD4E98">
        <w:rPr>
          <w:rFonts w:asciiTheme="majorBidi" w:hAnsiTheme="majorBidi" w:cstheme="majorBidi"/>
          <w:sz w:val="24"/>
          <w:szCs w:val="24"/>
        </w:rPr>
        <w:t xml:space="preserve"> </w:t>
      </w:r>
    </w:p>
    <w:p w:rsidR="000971D6" w:rsidRPr="00FD4E98" w:rsidRDefault="000971D6" w:rsidP="000971D6">
      <w:pPr>
        <w:pStyle w:val="ListParagraph"/>
        <w:spacing w:after="0" w:line="480" w:lineRule="auto"/>
        <w:ind w:left="0" w:firstLine="720"/>
        <w:jc w:val="both"/>
        <w:rPr>
          <w:rFonts w:asciiTheme="majorBidi" w:hAnsiTheme="majorBidi" w:cstheme="majorBidi"/>
          <w:sz w:val="24"/>
          <w:szCs w:val="24"/>
        </w:rPr>
      </w:pPr>
      <w:proofErr w:type="gramStart"/>
      <w:r w:rsidRPr="00FD4E98">
        <w:rPr>
          <w:rFonts w:asciiTheme="majorBidi" w:hAnsiTheme="majorBidi" w:cstheme="majorBidi"/>
          <w:sz w:val="24"/>
          <w:szCs w:val="24"/>
        </w:rPr>
        <w:lastRenderedPageBreak/>
        <w:t xml:space="preserve">Selain di Pulau Pinang, </w:t>
      </w:r>
      <w:r>
        <w:rPr>
          <w:rFonts w:asciiTheme="majorBidi" w:hAnsiTheme="majorBidi" w:cstheme="majorBidi"/>
          <w:sz w:val="24"/>
          <w:szCs w:val="24"/>
        </w:rPr>
        <w:t xml:space="preserve">banyak </w:t>
      </w:r>
      <w:r w:rsidRPr="00FD4E98">
        <w:rPr>
          <w:rFonts w:asciiTheme="majorBidi" w:hAnsiTheme="majorBidi" w:cstheme="majorBidi"/>
          <w:sz w:val="24"/>
          <w:szCs w:val="24"/>
        </w:rPr>
        <w:t xml:space="preserve">juga orang Aceh yang </w:t>
      </w:r>
      <w:r w:rsidRPr="00FD4E98">
        <w:rPr>
          <w:rFonts w:asciiTheme="majorBidi" w:hAnsiTheme="majorBidi" w:cstheme="majorBidi"/>
          <w:i/>
          <w:iCs/>
          <w:sz w:val="24"/>
          <w:szCs w:val="24"/>
        </w:rPr>
        <w:t xml:space="preserve">meuniaga </w:t>
      </w:r>
      <w:r w:rsidRPr="00FD4E98">
        <w:rPr>
          <w:rFonts w:asciiTheme="majorBidi" w:hAnsiTheme="majorBidi" w:cstheme="majorBidi"/>
          <w:sz w:val="24"/>
          <w:szCs w:val="24"/>
        </w:rPr>
        <w:t>di kawasan lain, termasuk di Kampung Ac</w:t>
      </w:r>
      <w:r>
        <w:rPr>
          <w:rFonts w:asciiTheme="majorBidi" w:hAnsiTheme="majorBidi" w:cstheme="majorBidi"/>
          <w:sz w:val="24"/>
          <w:szCs w:val="24"/>
        </w:rPr>
        <w:t>h</w:t>
      </w:r>
      <w:r w:rsidRPr="00FD4E98">
        <w:rPr>
          <w:rFonts w:asciiTheme="majorBidi" w:hAnsiTheme="majorBidi" w:cstheme="majorBidi"/>
          <w:sz w:val="24"/>
          <w:szCs w:val="24"/>
        </w:rPr>
        <w:t>eh, Yan.</w:t>
      </w:r>
      <w:proofErr w:type="gramEnd"/>
      <w:r w:rsidRPr="00FD4E98">
        <w:rPr>
          <w:rFonts w:asciiTheme="majorBidi" w:hAnsiTheme="majorBidi" w:cstheme="majorBidi"/>
          <w:i/>
          <w:sz w:val="24"/>
          <w:szCs w:val="24"/>
        </w:rPr>
        <w:t xml:space="preserve"> </w:t>
      </w:r>
      <w:r w:rsidRPr="00FD4E98">
        <w:rPr>
          <w:rFonts w:asciiTheme="majorBidi" w:hAnsiTheme="majorBidi" w:cstheme="majorBidi"/>
          <w:sz w:val="24"/>
          <w:szCs w:val="24"/>
        </w:rPr>
        <w:t>Menurut Hussin (1980), tidak</w:t>
      </w:r>
      <w:r>
        <w:rPr>
          <w:rFonts w:asciiTheme="majorBidi" w:hAnsiTheme="majorBidi" w:cstheme="majorBidi"/>
          <w:sz w:val="24"/>
          <w:szCs w:val="24"/>
        </w:rPr>
        <w:t xml:space="preserve"> semua orang Aceh yang bermigrasi</w:t>
      </w:r>
      <w:r w:rsidRPr="00FD4E98">
        <w:rPr>
          <w:rFonts w:asciiTheme="majorBidi" w:hAnsiTheme="majorBidi" w:cstheme="majorBidi"/>
          <w:sz w:val="24"/>
          <w:szCs w:val="24"/>
        </w:rPr>
        <w:t xml:space="preserve"> ke Kampung Ac</w:t>
      </w:r>
      <w:r>
        <w:rPr>
          <w:rFonts w:asciiTheme="majorBidi" w:hAnsiTheme="majorBidi" w:cstheme="majorBidi"/>
          <w:sz w:val="24"/>
          <w:szCs w:val="24"/>
        </w:rPr>
        <w:t>h</w:t>
      </w:r>
      <w:r w:rsidRPr="00FD4E98">
        <w:rPr>
          <w:rFonts w:asciiTheme="majorBidi" w:hAnsiTheme="majorBidi" w:cstheme="majorBidi"/>
          <w:sz w:val="24"/>
          <w:szCs w:val="24"/>
        </w:rPr>
        <w:t>eh ber</w:t>
      </w:r>
      <w:r>
        <w:rPr>
          <w:rFonts w:asciiTheme="majorBidi" w:hAnsiTheme="majorBidi" w:cstheme="majorBidi"/>
          <w:sz w:val="24"/>
          <w:szCs w:val="24"/>
        </w:rPr>
        <w:t>mukim di sana,</w:t>
      </w:r>
      <w:r w:rsidRPr="00FD4E98">
        <w:rPr>
          <w:rFonts w:asciiTheme="majorBidi" w:hAnsiTheme="majorBidi" w:cstheme="majorBidi"/>
          <w:sz w:val="24"/>
          <w:szCs w:val="24"/>
        </w:rPr>
        <w:t xml:space="preserve"> </w:t>
      </w:r>
      <w:r>
        <w:rPr>
          <w:rFonts w:asciiTheme="majorBidi" w:hAnsiTheme="majorBidi" w:cstheme="majorBidi"/>
          <w:sz w:val="24"/>
          <w:szCs w:val="24"/>
        </w:rPr>
        <w:t>h</w:t>
      </w:r>
      <w:r w:rsidRPr="00FD4E98">
        <w:rPr>
          <w:rFonts w:asciiTheme="majorBidi" w:hAnsiTheme="majorBidi" w:cstheme="majorBidi"/>
          <w:sz w:val="24"/>
          <w:szCs w:val="24"/>
        </w:rPr>
        <w:t xml:space="preserve">anya 35% saja </w:t>
      </w:r>
      <w:r>
        <w:rPr>
          <w:rFonts w:asciiTheme="majorBidi" w:hAnsiTheme="majorBidi" w:cstheme="majorBidi"/>
          <w:sz w:val="24"/>
          <w:szCs w:val="24"/>
        </w:rPr>
        <w:t xml:space="preserve">di </w:t>
      </w:r>
      <w:r w:rsidRPr="00FD4E98">
        <w:rPr>
          <w:rFonts w:asciiTheme="majorBidi" w:hAnsiTheme="majorBidi" w:cstheme="majorBidi"/>
          <w:sz w:val="24"/>
          <w:szCs w:val="24"/>
        </w:rPr>
        <w:t xml:space="preserve">antara mereka yang tetap tinggal di kampung itu. </w:t>
      </w:r>
      <w:r>
        <w:rPr>
          <w:rFonts w:asciiTheme="majorBidi" w:hAnsiTheme="majorBidi" w:cstheme="majorBidi"/>
          <w:sz w:val="24"/>
          <w:szCs w:val="24"/>
        </w:rPr>
        <w:t>Sebagian</w:t>
      </w:r>
      <w:r w:rsidRPr="00FD4E98">
        <w:rPr>
          <w:rFonts w:asciiTheme="majorBidi" w:hAnsiTheme="majorBidi" w:cstheme="majorBidi"/>
          <w:sz w:val="24"/>
          <w:szCs w:val="24"/>
        </w:rPr>
        <w:t xml:space="preserve"> yang lain ada yang kembali ke Aceh dan ada pula yang merantau ke daerah lain, seperti ke Pulau Langkawi, Daerah Kuala Muda, Pulau Pinang, Perak, dan lain-lain tempat. </w:t>
      </w:r>
      <w:proofErr w:type="gramStart"/>
      <w:r w:rsidRPr="00FD4E98">
        <w:rPr>
          <w:rFonts w:asciiTheme="majorBidi" w:hAnsiTheme="majorBidi" w:cstheme="majorBidi"/>
          <w:sz w:val="24"/>
          <w:szCs w:val="24"/>
        </w:rPr>
        <w:t>Mereka berniaga dan tinggal menetap di tempat-tempat yang dituju.</w:t>
      </w:r>
      <w:proofErr w:type="gramEnd"/>
      <w:r w:rsidRPr="00FD4E98">
        <w:rPr>
          <w:rFonts w:asciiTheme="majorBidi" w:hAnsiTheme="majorBidi" w:cstheme="majorBidi"/>
          <w:sz w:val="24"/>
          <w:szCs w:val="24"/>
        </w:rPr>
        <w:t xml:space="preserve"> Anak-anak keturunan mereka masih </w:t>
      </w:r>
      <w:r>
        <w:rPr>
          <w:rFonts w:asciiTheme="majorBidi" w:hAnsiTheme="majorBidi" w:cstheme="majorBidi"/>
          <w:sz w:val="24"/>
          <w:szCs w:val="24"/>
        </w:rPr>
        <w:t xml:space="preserve">dapat </w:t>
      </w:r>
      <w:r w:rsidRPr="00FD4E98">
        <w:rPr>
          <w:rFonts w:asciiTheme="majorBidi" w:hAnsiTheme="majorBidi" w:cstheme="majorBidi"/>
          <w:sz w:val="24"/>
          <w:szCs w:val="24"/>
        </w:rPr>
        <w:t xml:space="preserve">ditemui sampai sekarang, </w:t>
      </w:r>
      <w:r>
        <w:rPr>
          <w:rFonts w:asciiTheme="majorBidi" w:hAnsiTheme="majorBidi" w:cstheme="majorBidi"/>
          <w:sz w:val="24"/>
          <w:szCs w:val="24"/>
        </w:rPr>
        <w:t xml:space="preserve">baik </w:t>
      </w:r>
      <w:r w:rsidRPr="00FD4E98">
        <w:rPr>
          <w:rFonts w:asciiTheme="majorBidi" w:hAnsiTheme="majorBidi" w:cstheme="majorBidi"/>
          <w:sz w:val="24"/>
          <w:szCs w:val="24"/>
        </w:rPr>
        <w:t>di Kampung Ac</w:t>
      </w:r>
      <w:r>
        <w:rPr>
          <w:rFonts w:asciiTheme="majorBidi" w:hAnsiTheme="majorBidi" w:cstheme="majorBidi"/>
          <w:sz w:val="24"/>
          <w:szCs w:val="24"/>
        </w:rPr>
        <w:t>h</w:t>
      </w:r>
      <w:r w:rsidRPr="00FD4E98">
        <w:rPr>
          <w:rFonts w:asciiTheme="majorBidi" w:hAnsiTheme="majorBidi" w:cstheme="majorBidi"/>
          <w:sz w:val="24"/>
          <w:szCs w:val="24"/>
        </w:rPr>
        <w:t xml:space="preserve">eh, di tempat-tempat lain yang didatangi sejak semula maupun telah menyebar ke banyak wilayah lain di Malaysia. </w:t>
      </w:r>
    </w:p>
    <w:p w:rsidR="000971D6" w:rsidRDefault="000971D6" w:rsidP="000971D6">
      <w:pPr>
        <w:pStyle w:val="ListParagraph"/>
        <w:spacing w:line="480" w:lineRule="auto"/>
        <w:ind w:left="0" w:firstLine="720"/>
        <w:jc w:val="both"/>
        <w:rPr>
          <w:rFonts w:asciiTheme="majorBidi" w:hAnsiTheme="majorBidi" w:cstheme="majorBidi"/>
          <w:sz w:val="24"/>
          <w:szCs w:val="24"/>
        </w:rPr>
      </w:pPr>
      <w:r w:rsidRPr="00FD4E98">
        <w:rPr>
          <w:rFonts w:asciiTheme="majorBidi" w:hAnsiTheme="majorBidi" w:cstheme="majorBidi"/>
          <w:sz w:val="24"/>
          <w:szCs w:val="24"/>
        </w:rPr>
        <w:t xml:space="preserve">Orang Aceh di Kedah, </w:t>
      </w:r>
      <w:r>
        <w:rPr>
          <w:rFonts w:asciiTheme="majorBidi" w:hAnsiTheme="majorBidi" w:cstheme="majorBidi"/>
          <w:sz w:val="24"/>
          <w:szCs w:val="24"/>
        </w:rPr>
        <w:t>terutama</w:t>
      </w:r>
      <w:r w:rsidRPr="00FD4E98">
        <w:rPr>
          <w:rFonts w:asciiTheme="majorBidi" w:hAnsiTheme="majorBidi" w:cstheme="majorBidi"/>
          <w:sz w:val="24"/>
          <w:szCs w:val="24"/>
        </w:rPr>
        <w:t xml:space="preserve"> di Yan memiliki banyak tanah yang dibeli dari orang Melayu </w:t>
      </w:r>
      <w:r>
        <w:rPr>
          <w:rFonts w:asciiTheme="majorBidi" w:hAnsiTheme="majorBidi" w:cstheme="majorBidi"/>
          <w:sz w:val="24"/>
          <w:szCs w:val="24"/>
        </w:rPr>
        <w:t>se</w:t>
      </w:r>
      <w:r w:rsidRPr="00FD4E98">
        <w:rPr>
          <w:rFonts w:asciiTheme="majorBidi" w:hAnsiTheme="majorBidi" w:cstheme="majorBidi"/>
          <w:sz w:val="24"/>
          <w:szCs w:val="24"/>
        </w:rPr>
        <w:t xml:space="preserve">tempat. </w:t>
      </w:r>
      <w:proofErr w:type="gramStart"/>
      <w:r w:rsidRPr="00FD4E98">
        <w:rPr>
          <w:rFonts w:asciiTheme="majorBidi" w:hAnsiTheme="majorBidi" w:cstheme="majorBidi"/>
          <w:sz w:val="24"/>
          <w:szCs w:val="24"/>
        </w:rPr>
        <w:t>Ketekunan komunit</w:t>
      </w:r>
      <w:r>
        <w:rPr>
          <w:rFonts w:asciiTheme="majorBidi" w:hAnsiTheme="majorBidi" w:cstheme="majorBidi"/>
          <w:sz w:val="24"/>
          <w:szCs w:val="24"/>
        </w:rPr>
        <w:t>as</w:t>
      </w:r>
      <w:r w:rsidRPr="00FD4E98">
        <w:rPr>
          <w:rFonts w:asciiTheme="majorBidi" w:hAnsiTheme="majorBidi" w:cstheme="majorBidi"/>
          <w:sz w:val="24"/>
          <w:szCs w:val="24"/>
        </w:rPr>
        <w:t xml:space="preserve"> Aceh ter</w:t>
      </w:r>
      <w:r>
        <w:rPr>
          <w:rFonts w:asciiTheme="majorBidi" w:hAnsiTheme="majorBidi" w:cstheme="majorBidi"/>
          <w:sz w:val="24"/>
          <w:szCs w:val="24"/>
        </w:rPr>
        <w:t xml:space="preserve">lihat ketika banyak di antara </w:t>
      </w:r>
      <w:r w:rsidRPr="00FD4E98">
        <w:rPr>
          <w:rFonts w:asciiTheme="majorBidi" w:hAnsiTheme="majorBidi" w:cstheme="majorBidi"/>
          <w:sz w:val="24"/>
          <w:szCs w:val="24"/>
        </w:rPr>
        <w:t>mereka berjaya di bidang ekonomi</w:t>
      </w:r>
      <w:r>
        <w:rPr>
          <w:rFonts w:asciiTheme="majorBidi" w:hAnsiTheme="majorBidi" w:cstheme="majorBidi"/>
          <w:sz w:val="24"/>
          <w:szCs w:val="24"/>
        </w:rPr>
        <w:t>.</w:t>
      </w:r>
      <w:proofErr w:type="gramEnd"/>
      <w:r w:rsidR="00C458DD">
        <w:rPr>
          <w:rStyle w:val="EndnoteReference"/>
          <w:rFonts w:asciiTheme="majorBidi" w:hAnsiTheme="majorBidi" w:cstheme="majorBidi"/>
          <w:sz w:val="24"/>
          <w:szCs w:val="24"/>
        </w:rPr>
        <w:endnoteReference w:id="50"/>
      </w:r>
      <w:r w:rsidRPr="00FD4E98">
        <w:rPr>
          <w:rFonts w:asciiTheme="majorBidi" w:hAnsiTheme="majorBidi" w:cstheme="majorBidi"/>
          <w:sz w:val="24"/>
          <w:szCs w:val="24"/>
        </w:rPr>
        <w:t xml:space="preserve"> Pedagang Aceh yang terkenal di Yan dan berjaya menjadi hartawan ialah Nyak Abdullah,</w:t>
      </w:r>
      <w:r w:rsidR="00C458DD">
        <w:rPr>
          <w:rStyle w:val="EndnoteReference"/>
          <w:rFonts w:asciiTheme="majorBidi" w:hAnsiTheme="majorBidi" w:cstheme="majorBidi"/>
          <w:sz w:val="24"/>
          <w:szCs w:val="24"/>
        </w:rPr>
        <w:endnoteReference w:id="51"/>
      </w:r>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ayah</w:t>
      </w:r>
      <w:proofErr w:type="gramEnd"/>
      <w:r w:rsidRPr="00FD4E98">
        <w:rPr>
          <w:rFonts w:asciiTheme="majorBidi" w:hAnsiTheme="majorBidi" w:cstheme="majorBidi"/>
          <w:sz w:val="24"/>
          <w:szCs w:val="24"/>
        </w:rPr>
        <w:t xml:space="preserve"> Nyak Gam. </w:t>
      </w:r>
      <w:proofErr w:type="gramStart"/>
      <w:r w:rsidRPr="00FD4E98">
        <w:rPr>
          <w:rFonts w:asciiTheme="majorBidi" w:hAnsiTheme="majorBidi" w:cstheme="majorBidi"/>
          <w:sz w:val="24"/>
          <w:szCs w:val="24"/>
        </w:rPr>
        <w:t xml:space="preserve">Pada masa itu, Sungai Yan berfungsi sebagai </w:t>
      </w:r>
      <w:r>
        <w:rPr>
          <w:rFonts w:asciiTheme="majorBidi" w:hAnsiTheme="majorBidi" w:cstheme="majorBidi"/>
          <w:sz w:val="24"/>
          <w:szCs w:val="24"/>
        </w:rPr>
        <w:t>lalulintas</w:t>
      </w:r>
      <w:r w:rsidRPr="00FD4E98">
        <w:rPr>
          <w:rFonts w:asciiTheme="majorBidi" w:hAnsiTheme="majorBidi" w:cstheme="majorBidi"/>
          <w:sz w:val="24"/>
          <w:szCs w:val="24"/>
        </w:rPr>
        <w:t xml:space="preserve"> utama bagi perahu, tongkang-tongkang besar dan kapal-kapal kecil </w:t>
      </w:r>
      <w:r>
        <w:rPr>
          <w:rFonts w:asciiTheme="majorBidi" w:hAnsiTheme="majorBidi" w:cstheme="majorBidi"/>
          <w:sz w:val="24"/>
          <w:szCs w:val="24"/>
        </w:rPr>
        <w:t xml:space="preserve">dalam </w:t>
      </w:r>
      <w:r w:rsidRPr="00FD4E98">
        <w:rPr>
          <w:rFonts w:asciiTheme="majorBidi" w:hAnsiTheme="majorBidi" w:cstheme="majorBidi"/>
          <w:sz w:val="24"/>
          <w:szCs w:val="24"/>
        </w:rPr>
        <w:t xml:space="preserve">menjalankan </w:t>
      </w:r>
      <w:r>
        <w:rPr>
          <w:rFonts w:asciiTheme="majorBidi" w:hAnsiTheme="majorBidi" w:cstheme="majorBidi"/>
          <w:sz w:val="24"/>
          <w:szCs w:val="24"/>
        </w:rPr>
        <w:t>aktivitas</w:t>
      </w:r>
      <w:r w:rsidRPr="00FD4E98">
        <w:rPr>
          <w:rFonts w:asciiTheme="majorBidi" w:hAnsiTheme="majorBidi" w:cstheme="majorBidi"/>
          <w:sz w:val="24"/>
          <w:szCs w:val="24"/>
        </w:rPr>
        <w:t xml:space="preserve"> perdagangan.</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Kapal Sala terkenal sebagai kapal yang berulang-alik antara Yan </w:t>
      </w:r>
      <w:r>
        <w:rPr>
          <w:rFonts w:asciiTheme="majorBidi" w:hAnsiTheme="majorBidi" w:cstheme="majorBidi"/>
          <w:sz w:val="24"/>
          <w:szCs w:val="24"/>
        </w:rPr>
        <w:t xml:space="preserve">dan </w:t>
      </w:r>
      <w:r w:rsidRPr="00FD4E98">
        <w:rPr>
          <w:rFonts w:asciiTheme="majorBidi" w:hAnsiTheme="majorBidi" w:cstheme="majorBidi"/>
          <w:sz w:val="24"/>
          <w:szCs w:val="24"/>
        </w:rPr>
        <w:t xml:space="preserve">Aceh, </w:t>
      </w:r>
      <w:r>
        <w:rPr>
          <w:rFonts w:asciiTheme="majorBidi" w:hAnsiTheme="majorBidi" w:cstheme="majorBidi"/>
          <w:sz w:val="24"/>
          <w:szCs w:val="24"/>
        </w:rPr>
        <w:t xml:space="preserve">sedangkan </w:t>
      </w:r>
      <w:r w:rsidRPr="00FD4E98">
        <w:rPr>
          <w:rFonts w:asciiTheme="majorBidi" w:hAnsiTheme="majorBidi" w:cstheme="majorBidi"/>
          <w:sz w:val="24"/>
          <w:szCs w:val="24"/>
        </w:rPr>
        <w:t xml:space="preserve">tongkang </w:t>
      </w:r>
      <w:r>
        <w:rPr>
          <w:rFonts w:asciiTheme="majorBidi" w:hAnsiTheme="majorBidi" w:cstheme="majorBidi"/>
          <w:sz w:val="24"/>
          <w:szCs w:val="24"/>
        </w:rPr>
        <w:t xml:space="preserve">berulang-alik </w:t>
      </w:r>
      <w:r w:rsidRPr="00FD4E98">
        <w:rPr>
          <w:rFonts w:asciiTheme="majorBidi" w:hAnsiTheme="majorBidi" w:cstheme="majorBidi"/>
          <w:sz w:val="24"/>
          <w:szCs w:val="24"/>
        </w:rPr>
        <w:t xml:space="preserve">antara Yan </w:t>
      </w:r>
      <w:r>
        <w:rPr>
          <w:rFonts w:asciiTheme="majorBidi" w:hAnsiTheme="majorBidi" w:cstheme="majorBidi"/>
          <w:sz w:val="24"/>
          <w:szCs w:val="24"/>
        </w:rPr>
        <w:t xml:space="preserve">dan </w:t>
      </w:r>
      <w:r w:rsidRPr="00FD4E98">
        <w:rPr>
          <w:rFonts w:asciiTheme="majorBidi" w:hAnsiTheme="majorBidi" w:cstheme="majorBidi"/>
          <w:sz w:val="24"/>
          <w:szCs w:val="24"/>
        </w:rPr>
        <w:t>Pulau Pinang.</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 xml:space="preserve">Tongkang yang </w:t>
      </w:r>
      <w:r>
        <w:rPr>
          <w:rFonts w:asciiTheme="majorBidi" w:hAnsiTheme="majorBidi" w:cstheme="majorBidi"/>
          <w:sz w:val="24"/>
          <w:szCs w:val="24"/>
        </w:rPr>
        <w:t>digunakan</w:t>
      </w:r>
      <w:r w:rsidRPr="00FD4E98">
        <w:rPr>
          <w:rFonts w:asciiTheme="majorBidi" w:hAnsiTheme="majorBidi" w:cstheme="majorBidi"/>
          <w:sz w:val="24"/>
          <w:szCs w:val="24"/>
        </w:rPr>
        <w:t xml:space="preserve"> </w:t>
      </w:r>
      <w:r>
        <w:rPr>
          <w:rFonts w:asciiTheme="majorBidi" w:hAnsiTheme="majorBidi" w:cstheme="majorBidi"/>
          <w:sz w:val="24"/>
          <w:szCs w:val="24"/>
        </w:rPr>
        <w:t xml:space="preserve">untuk </w:t>
      </w:r>
      <w:r w:rsidRPr="00FD4E98">
        <w:rPr>
          <w:rFonts w:asciiTheme="majorBidi" w:hAnsiTheme="majorBidi" w:cstheme="majorBidi"/>
          <w:sz w:val="24"/>
          <w:szCs w:val="24"/>
        </w:rPr>
        <w:t>mengangkut barang dagangan tersebut milik Nyak Abdullah.</w:t>
      </w:r>
      <w:proofErr w:type="gramEnd"/>
      <w:r w:rsidRPr="00FD4E98">
        <w:rPr>
          <w:rFonts w:asciiTheme="majorBidi" w:hAnsiTheme="majorBidi" w:cstheme="majorBidi"/>
          <w:sz w:val="24"/>
          <w:szCs w:val="24"/>
        </w:rPr>
        <w:t xml:space="preserve"> </w:t>
      </w:r>
    </w:p>
    <w:p w:rsidR="000971D6" w:rsidRPr="00FD4E98" w:rsidRDefault="000971D6" w:rsidP="000971D6">
      <w:pPr>
        <w:pStyle w:val="ListParagraph"/>
        <w:spacing w:line="480" w:lineRule="auto"/>
        <w:ind w:left="0" w:firstLine="720"/>
        <w:jc w:val="both"/>
        <w:rPr>
          <w:rFonts w:asciiTheme="majorBidi" w:hAnsiTheme="majorBidi" w:cstheme="majorBidi"/>
          <w:sz w:val="24"/>
          <w:szCs w:val="24"/>
        </w:rPr>
      </w:pPr>
      <w:r w:rsidRPr="00FD4E98">
        <w:rPr>
          <w:rFonts w:asciiTheme="majorBidi" w:hAnsiTheme="majorBidi" w:cstheme="majorBidi"/>
          <w:sz w:val="24"/>
          <w:szCs w:val="24"/>
        </w:rPr>
        <w:t xml:space="preserve">Barang dagangan yang dibawa dari Yan ke Pulau Pinang berupa kelapa kering, </w:t>
      </w:r>
      <w:proofErr w:type="gramStart"/>
      <w:r w:rsidRPr="00FD4E98">
        <w:rPr>
          <w:rFonts w:asciiTheme="majorBidi" w:hAnsiTheme="majorBidi" w:cstheme="majorBidi"/>
          <w:sz w:val="24"/>
          <w:szCs w:val="24"/>
        </w:rPr>
        <w:t>pinang</w:t>
      </w:r>
      <w:proofErr w:type="gramEnd"/>
      <w:r w:rsidRPr="00FD4E98">
        <w:rPr>
          <w:rFonts w:asciiTheme="majorBidi" w:hAnsiTheme="majorBidi" w:cstheme="majorBidi"/>
          <w:sz w:val="24"/>
          <w:szCs w:val="24"/>
        </w:rPr>
        <w:t xml:space="preserve"> kotai, asam gelugur kering, ayam, itik, lada hitam, cengkeh, dan lain-lain lagi. </w:t>
      </w:r>
      <w:proofErr w:type="gramStart"/>
      <w:r>
        <w:rPr>
          <w:rFonts w:asciiTheme="majorBidi" w:hAnsiTheme="majorBidi" w:cstheme="majorBidi"/>
          <w:sz w:val="24"/>
          <w:szCs w:val="24"/>
        </w:rPr>
        <w:t xml:space="preserve">Ketika </w:t>
      </w:r>
      <w:r w:rsidRPr="00FD4E98">
        <w:rPr>
          <w:rFonts w:asciiTheme="majorBidi" w:hAnsiTheme="majorBidi" w:cstheme="majorBidi"/>
          <w:sz w:val="24"/>
          <w:szCs w:val="24"/>
        </w:rPr>
        <w:t>kembali dari Pulau Pinang, tongkang itu l</w:t>
      </w:r>
      <w:r>
        <w:rPr>
          <w:rFonts w:asciiTheme="majorBidi" w:hAnsiTheme="majorBidi" w:cstheme="majorBidi"/>
          <w:sz w:val="24"/>
          <w:szCs w:val="24"/>
        </w:rPr>
        <w:t>azimnya mengangkut barang</w:t>
      </w:r>
      <w:r w:rsidRPr="00FD4E98">
        <w:rPr>
          <w:rFonts w:asciiTheme="majorBidi" w:hAnsiTheme="majorBidi" w:cstheme="majorBidi"/>
          <w:sz w:val="24"/>
          <w:szCs w:val="24"/>
        </w:rPr>
        <w:t xml:space="preserve"> keperluan </w:t>
      </w:r>
      <w:r>
        <w:rPr>
          <w:rFonts w:asciiTheme="majorBidi" w:hAnsiTheme="majorBidi" w:cstheme="majorBidi"/>
          <w:sz w:val="24"/>
          <w:szCs w:val="24"/>
        </w:rPr>
        <w:t>sehari-hari</w:t>
      </w:r>
      <w:r w:rsidRPr="00FD4E98">
        <w:rPr>
          <w:rFonts w:asciiTheme="majorBidi" w:hAnsiTheme="majorBidi" w:cstheme="majorBidi"/>
          <w:sz w:val="24"/>
          <w:szCs w:val="24"/>
        </w:rPr>
        <w:t>, seperti cabai merah, kacang tanah, kacang hijau, gula, tepung, rempah, dan lain sebagainya.</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Barang dagangan tersebut tidak saja dijual di Pasar Yan, tetapi disebar ke seluruh daerah Yan, seperti Yan</w:t>
      </w:r>
      <w:r>
        <w:rPr>
          <w:rFonts w:asciiTheme="majorBidi" w:hAnsiTheme="majorBidi" w:cstheme="majorBidi"/>
          <w:sz w:val="24"/>
          <w:szCs w:val="24"/>
        </w:rPr>
        <w:t xml:space="preserve"> Kecil, Singkir, Ruat, hingga</w:t>
      </w:r>
      <w:r w:rsidRPr="00FD4E98">
        <w:rPr>
          <w:rFonts w:asciiTheme="majorBidi" w:hAnsiTheme="majorBidi" w:cstheme="majorBidi"/>
          <w:sz w:val="24"/>
          <w:szCs w:val="24"/>
        </w:rPr>
        <w:t xml:space="preserve"> ke Gurun</w:t>
      </w:r>
      <w:r>
        <w:rPr>
          <w:rFonts w:asciiTheme="majorBidi" w:hAnsiTheme="majorBidi" w:cstheme="majorBidi"/>
          <w:sz w:val="24"/>
          <w:szCs w:val="24"/>
        </w:rPr>
        <w:t>.</w:t>
      </w:r>
      <w:proofErr w:type="gramEnd"/>
      <w:r w:rsidR="00C458DD">
        <w:rPr>
          <w:rStyle w:val="EndnoteReference"/>
          <w:rFonts w:asciiTheme="majorBidi" w:hAnsiTheme="majorBidi" w:cstheme="majorBidi"/>
          <w:sz w:val="24"/>
          <w:szCs w:val="24"/>
        </w:rPr>
        <w:endnoteReference w:id="52"/>
      </w:r>
      <w:r w:rsidRPr="00FD4E98">
        <w:rPr>
          <w:rFonts w:asciiTheme="majorBidi" w:hAnsiTheme="majorBidi" w:cstheme="majorBidi"/>
          <w:sz w:val="24"/>
          <w:szCs w:val="24"/>
        </w:rPr>
        <w:t xml:space="preserve"> </w:t>
      </w:r>
    </w:p>
    <w:p w:rsidR="000971D6" w:rsidRPr="00FD4E98" w:rsidRDefault="000971D6" w:rsidP="000971D6">
      <w:pPr>
        <w:pStyle w:val="ListParagraph"/>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Nyak Gam berhasil</w:t>
      </w:r>
      <w:r w:rsidRPr="00FD4E98">
        <w:rPr>
          <w:rFonts w:asciiTheme="majorBidi" w:hAnsiTheme="majorBidi" w:cstheme="majorBidi"/>
          <w:sz w:val="24"/>
          <w:szCs w:val="24"/>
        </w:rPr>
        <w:t xml:space="preserve"> mengikuti langkah ayahnya.</w:t>
      </w:r>
      <w:proofErr w:type="gramEnd"/>
      <w:r w:rsidRPr="00FD4E98">
        <w:rPr>
          <w:rFonts w:asciiTheme="majorBidi" w:hAnsiTheme="majorBidi" w:cstheme="majorBidi"/>
          <w:sz w:val="24"/>
          <w:szCs w:val="24"/>
        </w:rPr>
        <w:t xml:space="preserve"> </w:t>
      </w:r>
      <w:proofErr w:type="gramStart"/>
      <w:r>
        <w:rPr>
          <w:rFonts w:asciiTheme="majorBidi" w:hAnsiTheme="majorBidi" w:cstheme="majorBidi"/>
          <w:sz w:val="24"/>
          <w:szCs w:val="24"/>
        </w:rPr>
        <w:t xml:space="preserve">Dia </w:t>
      </w:r>
      <w:r w:rsidRPr="00FD4E98">
        <w:rPr>
          <w:rFonts w:asciiTheme="majorBidi" w:hAnsiTheme="majorBidi" w:cstheme="majorBidi"/>
          <w:sz w:val="24"/>
          <w:szCs w:val="24"/>
        </w:rPr>
        <w:t>terkenal pula sebagai hartawan Aceh di Yan dan pernah menjadi wakil rakyat kawasan tersebut.</w:t>
      </w:r>
      <w:proofErr w:type="gramEnd"/>
      <w:r w:rsidRPr="00FD4E98">
        <w:rPr>
          <w:rFonts w:asciiTheme="majorBidi" w:hAnsiTheme="majorBidi" w:cstheme="majorBidi"/>
          <w:sz w:val="24"/>
          <w:szCs w:val="24"/>
        </w:rPr>
        <w:t xml:space="preserve"> </w:t>
      </w:r>
      <w:proofErr w:type="gramStart"/>
      <w:r>
        <w:rPr>
          <w:rFonts w:asciiTheme="majorBidi" w:hAnsiTheme="majorBidi" w:cstheme="majorBidi"/>
          <w:sz w:val="24"/>
          <w:szCs w:val="24"/>
        </w:rPr>
        <w:t xml:space="preserve">Dia </w:t>
      </w:r>
      <w:r w:rsidRPr="00FD4E98">
        <w:rPr>
          <w:rFonts w:asciiTheme="majorBidi" w:hAnsiTheme="majorBidi" w:cstheme="majorBidi"/>
          <w:sz w:val="24"/>
          <w:szCs w:val="24"/>
        </w:rPr>
        <w:t>juga telah mewakafkan tanahnya untuk pemb</w:t>
      </w:r>
      <w:r>
        <w:rPr>
          <w:rFonts w:asciiTheme="majorBidi" w:hAnsiTheme="majorBidi" w:cstheme="majorBidi"/>
          <w:sz w:val="24"/>
          <w:szCs w:val="24"/>
        </w:rPr>
        <w:t xml:space="preserve">angunan </w:t>
      </w:r>
      <w:r w:rsidRPr="00FD4E98">
        <w:rPr>
          <w:rFonts w:asciiTheme="majorBidi" w:hAnsiTheme="majorBidi" w:cstheme="majorBidi"/>
          <w:sz w:val="24"/>
          <w:szCs w:val="24"/>
        </w:rPr>
        <w:t>Sekolah Melayu Yan dan Sekolah Rakyat Ruat serta pemb</w:t>
      </w:r>
      <w:r>
        <w:rPr>
          <w:rFonts w:asciiTheme="majorBidi" w:hAnsiTheme="majorBidi" w:cstheme="majorBidi"/>
          <w:sz w:val="24"/>
          <w:szCs w:val="24"/>
        </w:rPr>
        <w:t xml:space="preserve">angunan </w:t>
      </w:r>
      <w:r w:rsidRPr="00FD4E98">
        <w:rPr>
          <w:rFonts w:asciiTheme="majorBidi" w:hAnsiTheme="majorBidi" w:cstheme="majorBidi"/>
          <w:sz w:val="24"/>
          <w:szCs w:val="24"/>
        </w:rPr>
        <w:t>rumah bidan di Yan Kecil</w:t>
      </w:r>
      <w:r>
        <w:rPr>
          <w:rFonts w:asciiTheme="majorBidi" w:hAnsiTheme="majorBidi" w:cstheme="majorBidi"/>
          <w:sz w:val="24"/>
          <w:szCs w:val="24"/>
        </w:rPr>
        <w:t>.</w:t>
      </w:r>
      <w:proofErr w:type="gramEnd"/>
      <w:r w:rsidR="00C458DD">
        <w:rPr>
          <w:rStyle w:val="EndnoteReference"/>
          <w:rFonts w:asciiTheme="majorBidi" w:hAnsiTheme="majorBidi" w:cstheme="majorBidi"/>
          <w:sz w:val="24"/>
          <w:szCs w:val="24"/>
        </w:rPr>
        <w:endnoteReference w:id="53"/>
      </w:r>
      <w:r w:rsidRPr="00FD4E98">
        <w:rPr>
          <w:rFonts w:asciiTheme="majorBidi" w:hAnsiTheme="majorBidi" w:cstheme="majorBidi"/>
          <w:sz w:val="24"/>
          <w:szCs w:val="24"/>
        </w:rPr>
        <w:t xml:space="preserve"> </w:t>
      </w:r>
    </w:p>
    <w:p w:rsidR="000971D6" w:rsidRPr="00FD4E98" w:rsidRDefault="000971D6" w:rsidP="000971D6">
      <w:pPr>
        <w:tabs>
          <w:tab w:val="left" w:pos="72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Pr="00FD4E98">
        <w:rPr>
          <w:rFonts w:asciiTheme="majorBidi" w:hAnsiTheme="majorBidi" w:cstheme="majorBidi"/>
          <w:sz w:val="24"/>
          <w:szCs w:val="24"/>
        </w:rPr>
        <w:t>Kemahiran dagang orang Aceh telah terbina sejak lama.</w:t>
      </w:r>
      <w:proofErr w:type="gramEnd"/>
      <w:r w:rsidRPr="00FD4E98">
        <w:rPr>
          <w:rFonts w:asciiTheme="majorBidi" w:hAnsiTheme="majorBidi" w:cstheme="majorBidi"/>
          <w:sz w:val="24"/>
          <w:szCs w:val="24"/>
        </w:rPr>
        <w:t xml:space="preserve"> </w:t>
      </w:r>
      <w:proofErr w:type="gramStart"/>
      <w:r>
        <w:rPr>
          <w:rFonts w:asciiTheme="majorBidi" w:hAnsiTheme="majorBidi" w:cstheme="majorBidi"/>
          <w:sz w:val="24"/>
          <w:szCs w:val="24"/>
        </w:rPr>
        <w:t xml:space="preserve">Salah satu </w:t>
      </w:r>
      <w:r w:rsidRPr="00FD4E98">
        <w:rPr>
          <w:rFonts w:asciiTheme="majorBidi" w:hAnsiTheme="majorBidi" w:cstheme="majorBidi"/>
          <w:sz w:val="24"/>
          <w:szCs w:val="24"/>
        </w:rPr>
        <w:t xml:space="preserve">faktor </w:t>
      </w:r>
      <w:r>
        <w:rPr>
          <w:rFonts w:asciiTheme="majorBidi" w:hAnsiTheme="majorBidi" w:cstheme="majorBidi"/>
          <w:sz w:val="24"/>
          <w:szCs w:val="24"/>
        </w:rPr>
        <w:t>yang berperan</w:t>
      </w:r>
      <w:r w:rsidRPr="00FD4E98">
        <w:rPr>
          <w:rFonts w:asciiTheme="majorBidi" w:hAnsiTheme="majorBidi" w:cstheme="majorBidi"/>
          <w:sz w:val="24"/>
          <w:szCs w:val="24"/>
        </w:rPr>
        <w:t xml:space="preserve"> cukup besar dalam membentuk kemahiran dagang masyarakat Aceh adalah ulama.</w:t>
      </w:r>
      <w:proofErr w:type="gramEnd"/>
      <w:r w:rsidRPr="00FD4E98">
        <w:rPr>
          <w:rFonts w:asciiTheme="majorBidi" w:hAnsiTheme="majorBidi" w:cstheme="majorBidi"/>
          <w:sz w:val="24"/>
          <w:szCs w:val="24"/>
        </w:rPr>
        <w:t xml:space="preserve"> </w:t>
      </w:r>
      <w:proofErr w:type="gramStart"/>
      <w:r w:rsidRPr="00FD4E98">
        <w:rPr>
          <w:rFonts w:asciiTheme="majorBidi" w:hAnsiTheme="majorBidi" w:cstheme="majorBidi"/>
          <w:sz w:val="24"/>
          <w:szCs w:val="24"/>
        </w:rPr>
        <w:t>Me</w:t>
      </w:r>
      <w:r>
        <w:rPr>
          <w:rFonts w:asciiTheme="majorBidi" w:hAnsiTheme="majorBidi" w:cstheme="majorBidi"/>
          <w:sz w:val="24"/>
          <w:szCs w:val="24"/>
        </w:rPr>
        <w:t xml:space="preserve">rujuk kepada </w:t>
      </w:r>
      <w:r w:rsidRPr="00FD4E98">
        <w:rPr>
          <w:rFonts w:asciiTheme="majorBidi" w:hAnsiTheme="majorBidi" w:cstheme="majorBidi"/>
          <w:sz w:val="24"/>
          <w:szCs w:val="24"/>
        </w:rPr>
        <w:t xml:space="preserve">catatan Tome Pires, kaum ulama yang datang ke Aceh tidak saja mengajari ilmu-ilmu tasawuf, tarekat dan ilmu keagamaan lainnya, tetapi juga menjalani </w:t>
      </w:r>
      <w:r>
        <w:rPr>
          <w:rFonts w:asciiTheme="majorBidi" w:hAnsiTheme="majorBidi" w:cstheme="majorBidi"/>
          <w:sz w:val="24"/>
          <w:szCs w:val="24"/>
        </w:rPr>
        <w:t>aktivitas per</w:t>
      </w:r>
      <w:r w:rsidRPr="00FD4E98">
        <w:rPr>
          <w:rFonts w:asciiTheme="majorBidi" w:hAnsiTheme="majorBidi" w:cstheme="majorBidi"/>
          <w:sz w:val="24"/>
          <w:szCs w:val="24"/>
        </w:rPr>
        <w:t>dagang</w:t>
      </w:r>
      <w:r>
        <w:rPr>
          <w:rFonts w:asciiTheme="majorBidi" w:hAnsiTheme="majorBidi" w:cstheme="majorBidi"/>
          <w:sz w:val="24"/>
          <w:szCs w:val="24"/>
        </w:rPr>
        <w:t>an</w:t>
      </w:r>
      <w:r w:rsidRPr="00FD4E98">
        <w:rPr>
          <w:rFonts w:asciiTheme="majorBidi" w:hAnsiTheme="majorBidi" w:cstheme="majorBidi"/>
          <w:sz w:val="24"/>
          <w:szCs w:val="24"/>
        </w:rPr>
        <w:t>.</w:t>
      </w:r>
      <w:proofErr w:type="gramEnd"/>
      <w:r w:rsidRPr="00FD4E98">
        <w:rPr>
          <w:rFonts w:asciiTheme="majorBidi" w:hAnsiTheme="majorBidi" w:cstheme="majorBidi"/>
          <w:sz w:val="24"/>
          <w:szCs w:val="24"/>
        </w:rPr>
        <w:t xml:space="preserve"> Kaum ulama itu juga mengajar ilmu pertukangan atau seni kerajinan kepada pengikut-</w:t>
      </w:r>
      <w:proofErr w:type="gramStart"/>
      <w:r w:rsidRPr="00FD4E98">
        <w:rPr>
          <w:rFonts w:asciiTheme="majorBidi" w:hAnsiTheme="majorBidi" w:cstheme="majorBidi"/>
          <w:sz w:val="24"/>
          <w:szCs w:val="24"/>
        </w:rPr>
        <w:t>pengikut  mereka</w:t>
      </w:r>
      <w:proofErr w:type="gramEnd"/>
      <w:r>
        <w:rPr>
          <w:rFonts w:asciiTheme="majorBidi" w:hAnsiTheme="majorBidi" w:cstheme="majorBidi"/>
          <w:sz w:val="24"/>
          <w:szCs w:val="24"/>
        </w:rPr>
        <w:t>.</w:t>
      </w:r>
    </w:p>
    <w:p w:rsidR="000971D6" w:rsidRDefault="000971D6" w:rsidP="000971D6">
      <w:pPr>
        <w:tabs>
          <w:tab w:val="left" w:pos="72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FD4E98">
        <w:rPr>
          <w:rFonts w:asciiTheme="majorBidi" w:hAnsiTheme="majorBidi" w:cstheme="majorBidi"/>
          <w:sz w:val="24"/>
          <w:szCs w:val="24"/>
        </w:rPr>
        <w:t>Sebagai sebuah bangsa yang telah lama terlibat dalam dunia perdagangan</w:t>
      </w:r>
      <w:proofErr w:type="gramStart"/>
      <w:r w:rsidRPr="00FD4E98">
        <w:rPr>
          <w:rFonts w:asciiTheme="majorBidi" w:hAnsiTheme="majorBidi" w:cstheme="majorBidi"/>
          <w:sz w:val="24"/>
          <w:szCs w:val="24"/>
        </w:rPr>
        <w:t>,</w:t>
      </w:r>
      <w:r>
        <w:rPr>
          <w:rFonts w:asciiTheme="majorBidi" w:hAnsiTheme="majorBidi" w:cstheme="majorBidi"/>
          <w:sz w:val="24"/>
          <w:szCs w:val="24"/>
        </w:rPr>
        <w:t>baik</w:t>
      </w:r>
      <w:proofErr w:type="gramEnd"/>
      <w:r>
        <w:rPr>
          <w:rFonts w:asciiTheme="majorBidi" w:hAnsiTheme="majorBidi" w:cstheme="majorBidi"/>
          <w:sz w:val="24"/>
          <w:szCs w:val="24"/>
        </w:rPr>
        <w:t xml:space="preserve"> </w:t>
      </w:r>
      <w:r w:rsidRPr="00FD4E98">
        <w:rPr>
          <w:rFonts w:asciiTheme="majorBidi" w:hAnsiTheme="majorBidi" w:cstheme="majorBidi"/>
          <w:sz w:val="24"/>
          <w:szCs w:val="24"/>
        </w:rPr>
        <w:t xml:space="preserve">pada </w:t>
      </w:r>
      <w:r>
        <w:rPr>
          <w:rFonts w:asciiTheme="majorBidi" w:hAnsiTheme="majorBidi" w:cstheme="majorBidi"/>
          <w:sz w:val="24"/>
          <w:szCs w:val="24"/>
        </w:rPr>
        <w:t xml:space="preserve">level </w:t>
      </w:r>
      <w:r w:rsidRPr="00FD4E98">
        <w:rPr>
          <w:rFonts w:asciiTheme="majorBidi" w:hAnsiTheme="majorBidi" w:cstheme="majorBidi"/>
          <w:sz w:val="24"/>
          <w:szCs w:val="24"/>
        </w:rPr>
        <w:t xml:space="preserve">lokal maupun </w:t>
      </w:r>
      <w:r>
        <w:rPr>
          <w:rFonts w:asciiTheme="majorBidi" w:hAnsiTheme="majorBidi" w:cstheme="majorBidi"/>
          <w:sz w:val="24"/>
          <w:szCs w:val="24"/>
        </w:rPr>
        <w:t>antar negara</w:t>
      </w:r>
      <w:r w:rsidRPr="00FD4E98">
        <w:rPr>
          <w:rFonts w:asciiTheme="majorBidi" w:hAnsiTheme="majorBidi" w:cstheme="majorBidi"/>
          <w:sz w:val="24"/>
          <w:szCs w:val="24"/>
        </w:rPr>
        <w:t xml:space="preserve">, orang Aceh telah memiliki suatu sifat dan prinsip </w:t>
      </w:r>
      <w:r>
        <w:rPr>
          <w:rFonts w:asciiTheme="majorBidi" w:hAnsiTheme="majorBidi" w:cstheme="majorBidi"/>
          <w:sz w:val="24"/>
          <w:szCs w:val="24"/>
        </w:rPr>
        <w:t xml:space="preserve">dasar </w:t>
      </w:r>
      <w:r w:rsidRPr="00FD4E98">
        <w:rPr>
          <w:rFonts w:asciiTheme="majorBidi" w:hAnsiTheme="majorBidi" w:cstheme="majorBidi"/>
          <w:sz w:val="24"/>
          <w:szCs w:val="24"/>
        </w:rPr>
        <w:t xml:space="preserve">dalam berdagang. Leumik (2008), </w:t>
      </w:r>
      <w:r>
        <w:rPr>
          <w:rFonts w:asciiTheme="majorBidi" w:hAnsiTheme="majorBidi" w:cstheme="majorBidi"/>
          <w:sz w:val="24"/>
          <w:szCs w:val="24"/>
        </w:rPr>
        <w:t>menyatakan</w:t>
      </w:r>
      <w:r w:rsidRPr="00FD4E98">
        <w:rPr>
          <w:rFonts w:asciiTheme="majorBidi" w:hAnsiTheme="majorBidi" w:cstheme="majorBidi"/>
          <w:sz w:val="24"/>
          <w:szCs w:val="24"/>
        </w:rPr>
        <w:t xml:space="preserve"> </w:t>
      </w:r>
      <w:r>
        <w:rPr>
          <w:rFonts w:asciiTheme="majorBidi" w:hAnsiTheme="majorBidi" w:cstheme="majorBidi"/>
          <w:sz w:val="24"/>
          <w:szCs w:val="24"/>
        </w:rPr>
        <w:t>bahwa</w:t>
      </w:r>
      <w:r w:rsidRPr="00FD4E98">
        <w:rPr>
          <w:rFonts w:asciiTheme="majorBidi" w:hAnsiTheme="majorBidi" w:cstheme="majorBidi"/>
          <w:sz w:val="24"/>
          <w:szCs w:val="24"/>
        </w:rPr>
        <w:t xml:space="preserve"> di antara prinsip </w:t>
      </w:r>
      <w:r>
        <w:rPr>
          <w:rFonts w:asciiTheme="majorBidi" w:hAnsiTheme="majorBidi" w:cstheme="majorBidi"/>
          <w:sz w:val="24"/>
          <w:szCs w:val="24"/>
        </w:rPr>
        <w:t>dasar tersebut ialah adanya kesa</w:t>
      </w:r>
      <w:r w:rsidRPr="00FD4E98">
        <w:rPr>
          <w:rFonts w:asciiTheme="majorBidi" w:hAnsiTheme="majorBidi" w:cstheme="majorBidi"/>
          <w:sz w:val="24"/>
          <w:szCs w:val="24"/>
        </w:rPr>
        <w:t>daran yang tinggi terhadap pasar dan bidang usaha, teli</w:t>
      </w:r>
      <w:r>
        <w:rPr>
          <w:rFonts w:asciiTheme="majorBidi" w:hAnsiTheme="majorBidi" w:cstheme="majorBidi"/>
          <w:sz w:val="24"/>
          <w:szCs w:val="24"/>
        </w:rPr>
        <w:t>ti dalam memilih bidang usaha, pem</w:t>
      </w:r>
      <w:r w:rsidRPr="00FD4E98">
        <w:rPr>
          <w:rFonts w:asciiTheme="majorBidi" w:hAnsiTheme="majorBidi" w:cstheme="majorBidi"/>
          <w:sz w:val="24"/>
          <w:szCs w:val="24"/>
        </w:rPr>
        <w:t xml:space="preserve">ahaman </w:t>
      </w:r>
      <w:r>
        <w:rPr>
          <w:rFonts w:asciiTheme="majorBidi" w:hAnsiTheme="majorBidi" w:cstheme="majorBidi"/>
          <w:sz w:val="24"/>
          <w:szCs w:val="24"/>
        </w:rPr>
        <w:t xml:space="preserve">terhadap </w:t>
      </w:r>
      <w:r w:rsidRPr="00FD4E98">
        <w:rPr>
          <w:rFonts w:asciiTheme="majorBidi" w:hAnsiTheme="majorBidi" w:cstheme="majorBidi"/>
          <w:sz w:val="24"/>
          <w:szCs w:val="24"/>
        </w:rPr>
        <w:t xml:space="preserve">persaingan dalam bidang usaha, </w:t>
      </w:r>
      <w:r>
        <w:rPr>
          <w:rFonts w:asciiTheme="majorBidi" w:hAnsiTheme="majorBidi" w:cstheme="majorBidi"/>
          <w:sz w:val="24"/>
          <w:szCs w:val="24"/>
        </w:rPr>
        <w:t xml:space="preserve">hemat </w:t>
      </w:r>
      <w:r w:rsidRPr="00FD4E98">
        <w:rPr>
          <w:rFonts w:asciiTheme="majorBidi" w:hAnsiTheme="majorBidi" w:cstheme="majorBidi"/>
          <w:sz w:val="24"/>
          <w:szCs w:val="24"/>
        </w:rPr>
        <w:t>dan c</w:t>
      </w:r>
      <w:r>
        <w:rPr>
          <w:rFonts w:asciiTheme="majorBidi" w:hAnsiTheme="majorBidi" w:cstheme="majorBidi"/>
          <w:sz w:val="24"/>
          <w:szCs w:val="24"/>
        </w:rPr>
        <w:t>a</w:t>
      </w:r>
      <w:r w:rsidRPr="00FD4E98">
        <w:rPr>
          <w:rFonts w:asciiTheme="majorBidi" w:hAnsiTheme="majorBidi" w:cstheme="majorBidi"/>
          <w:sz w:val="24"/>
          <w:szCs w:val="24"/>
        </w:rPr>
        <w:t xml:space="preserve">kap, berani melakukan </w:t>
      </w:r>
      <w:r>
        <w:rPr>
          <w:rFonts w:asciiTheme="majorBidi" w:hAnsiTheme="majorBidi" w:cstheme="majorBidi"/>
          <w:sz w:val="24"/>
          <w:szCs w:val="24"/>
        </w:rPr>
        <w:t>spekulasi</w:t>
      </w:r>
      <w:r w:rsidRPr="00FD4E98">
        <w:rPr>
          <w:rFonts w:asciiTheme="majorBidi" w:hAnsiTheme="majorBidi" w:cstheme="majorBidi"/>
          <w:sz w:val="24"/>
          <w:szCs w:val="24"/>
        </w:rPr>
        <w:t xml:space="preserve">, dan </w:t>
      </w:r>
      <w:r>
        <w:rPr>
          <w:rFonts w:asciiTheme="majorBidi" w:hAnsiTheme="majorBidi" w:cstheme="majorBidi"/>
          <w:sz w:val="24"/>
          <w:szCs w:val="24"/>
        </w:rPr>
        <w:t xml:space="preserve">memperkirakan </w:t>
      </w:r>
      <w:r w:rsidRPr="00FD4E98">
        <w:rPr>
          <w:rFonts w:asciiTheme="majorBidi" w:hAnsiTheme="majorBidi" w:cstheme="majorBidi"/>
          <w:sz w:val="24"/>
          <w:szCs w:val="24"/>
        </w:rPr>
        <w:t xml:space="preserve">keuntungan yang akan diperoleh. Aspek </w:t>
      </w:r>
      <w:proofErr w:type="gramStart"/>
      <w:r w:rsidRPr="00FD4E98">
        <w:rPr>
          <w:rFonts w:asciiTheme="majorBidi" w:hAnsiTheme="majorBidi" w:cstheme="majorBidi"/>
          <w:sz w:val="24"/>
          <w:szCs w:val="24"/>
        </w:rPr>
        <w:t>lain</w:t>
      </w:r>
      <w:proofErr w:type="gramEnd"/>
      <w:r w:rsidRPr="00FD4E98">
        <w:rPr>
          <w:rFonts w:asciiTheme="majorBidi" w:hAnsiTheme="majorBidi" w:cstheme="majorBidi"/>
          <w:sz w:val="24"/>
          <w:szCs w:val="24"/>
        </w:rPr>
        <w:t xml:space="preserve"> yang sangat penting dalam perdagangan orang Aceh ialah sistem perkongsian dalam </w:t>
      </w:r>
      <w:r>
        <w:rPr>
          <w:rFonts w:asciiTheme="majorBidi" w:hAnsiTheme="majorBidi" w:cstheme="majorBidi"/>
          <w:sz w:val="24"/>
          <w:szCs w:val="24"/>
        </w:rPr>
        <w:t xml:space="preserve">menjalankan </w:t>
      </w:r>
      <w:r w:rsidRPr="00FD4E98">
        <w:rPr>
          <w:rFonts w:asciiTheme="majorBidi" w:hAnsiTheme="majorBidi" w:cstheme="majorBidi"/>
          <w:sz w:val="24"/>
          <w:szCs w:val="24"/>
        </w:rPr>
        <w:t xml:space="preserve">suatu usaha bersama. </w:t>
      </w:r>
      <w:proofErr w:type="gramStart"/>
      <w:r w:rsidRPr="00FD4E98">
        <w:rPr>
          <w:rFonts w:asciiTheme="majorBidi" w:hAnsiTheme="majorBidi" w:cstheme="majorBidi"/>
          <w:sz w:val="24"/>
          <w:szCs w:val="24"/>
        </w:rPr>
        <w:t xml:space="preserve">Dalam sistem perkongsian tersebut, pedagang Aceh sangat menjunjung tinggi nilai amanah dan saling mempercayai </w:t>
      </w:r>
      <w:r>
        <w:rPr>
          <w:rFonts w:asciiTheme="majorBidi" w:hAnsiTheme="majorBidi" w:cstheme="majorBidi"/>
          <w:sz w:val="24"/>
          <w:szCs w:val="24"/>
        </w:rPr>
        <w:t xml:space="preserve">di </w:t>
      </w:r>
      <w:r w:rsidRPr="00FD4E98">
        <w:rPr>
          <w:rFonts w:asciiTheme="majorBidi" w:hAnsiTheme="majorBidi" w:cstheme="majorBidi"/>
          <w:sz w:val="24"/>
          <w:szCs w:val="24"/>
        </w:rPr>
        <w:t>antara mereka.</w:t>
      </w:r>
      <w:proofErr w:type="gramEnd"/>
      <w:r w:rsidR="00C458DD">
        <w:rPr>
          <w:rStyle w:val="EndnoteReference"/>
          <w:rFonts w:asciiTheme="majorBidi" w:hAnsiTheme="majorBidi" w:cstheme="majorBidi"/>
          <w:sz w:val="24"/>
          <w:szCs w:val="24"/>
        </w:rPr>
        <w:endnoteReference w:id="54"/>
      </w:r>
      <w:r w:rsidRPr="00FD4E98">
        <w:rPr>
          <w:rFonts w:asciiTheme="majorBidi" w:hAnsiTheme="majorBidi" w:cstheme="majorBidi"/>
          <w:sz w:val="24"/>
          <w:szCs w:val="24"/>
        </w:rPr>
        <w:t xml:space="preserve">  </w:t>
      </w:r>
    </w:p>
    <w:p w:rsidR="00C458DD" w:rsidRDefault="00C458DD" w:rsidP="000971D6">
      <w:pPr>
        <w:tabs>
          <w:tab w:val="left" w:pos="720"/>
        </w:tabs>
        <w:spacing w:after="0" w:line="480" w:lineRule="auto"/>
        <w:jc w:val="both"/>
        <w:rPr>
          <w:rFonts w:asciiTheme="majorBidi" w:hAnsiTheme="majorBidi" w:cstheme="majorBidi"/>
          <w:sz w:val="24"/>
          <w:szCs w:val="24"/>
        </w:rPr>
      </w:pPr>
      <w:bookmarkStart w:id="0" w:name="_GoBack"/>
      <w:bookmarkEnd w:id="0"/>
    </w:p>
    <w:p w:rsidR="000971D6" w:rsidRDefault="000971D6" w:rsidP="001854B9">
      <w:pPr>
        <w:pStyle w:val="Heading2"/>
      </w:pPr>
      <w:r>
        <w:t>Penutup</w:t>
      </w:r>
    </w:p>
    <w:p w:rsidR="000971D6" w:rsidRDefault="000971D6" w:rsidP="000971D6">
      <w:pPr>
        <w:tabs>
          <w:tab w:val="left" w:pos="142"/>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uraian dalam pembahasan di atas, maka dapat disimpulkan bahwa hubungan antara orang Aceh dengan masyarakat Melayu di Malaysia telah berlangsung cukup lama, </w:t>
      </w:r>
      <w:r>
        <w:rPr>
          <w:rFonts w:asciiTheme="majorBidi" w:hAnsiTheme="majorBidi" w:cstheme="majorBidi"/>
          <w:sz w:val="24"/>
          <w:szCs w:val="24"/>
        </w:rPr>
        <w:lastRenderedPageBreak/>
        <w:t xml:space="preserve">terutama ketika Aceh mengalami masa-masa kegemilangan di bawah Kerajaan Aceh Darussalam. Ketika Kerajaan Aceh mulai terlibat perang dengan Kerajaan Belanda, banayak orang Aceh yang bermigrasi ke Pulau Pinang dengan tujuan utama berdagang dan melakukan aktivitas politik dalam rangka memenangkan Aceh dalam perang tersebut. </w:t>
      </w:r>
    </w:p>
    <w:p w:rsidR="000971D6" w:rsidRDefault="000971D6" w:rsidP="000971D6">
      <w:pPr>
        <w:tabs>
          <w:tab w:val="left" w:pos="72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Selain itu, dalam masa itu pula, ramai orang Aceh yang bermigrasi ke Kedah.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Kelompok migrasi ini dipimpin oleh kaum ulama dengan tujuan menyelamatkan para muridnya dari kecamuk perang.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Selanjutnya, ramai pula kaum pedagang yang ikut bermigrasi.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Oleh karena itu, migrasi ini dapat dikatakan memiliki dua motif utama, iaitu </w:t>
      </w:r>
      <w:r>
        <w:rPr>
          <w:rFonts w:asciiTheme="majorBidi" w:hAnsiTheme="majorBidi" w:cstheme="majorBidi"/>
          <w:i/>
          <w:iCs/>
          <w:sz w:val="24"/>
          <w:szCs w:val="24"/>
        </w:rPr>
        <w:t xml:space="preserve">meudagang </w:t>
      </w:r>
      <w:r>
        <w:rPr>
          <w:rFonts w:asciiTheme="majorBidi" w:hAnsiTheme="majorBidi" w:cstheme="majorBidi"/>
          <w:sz w:val="24"/>
          <w:szCs w:val="24"/>
        </w:rPr>
        <w:t xml:space="preserve">(belajar ilmu agama) dan </w:t>
      </w:r>
      <w:r>
        <w:rPr>
          <w:rFonts w:asciiTheme="majorBidi" w:hAnsiTheme="majorBidi" w:cstheme="majorBidi"/>
          <w:i/>
          <w:iCs/>
          <w:sz w:val="24"/>
          <w:szCs w:val="24"/>
        </w:rPr>
        <w:t xml:space="preserve">meuniaga </w:t>
      </w:r>
      <w:r>
        <w:rPr>
          <w:rFonts w:asciiTheme="majorBidi" w:hAnsiTheme="majorBidi" w:cstheme="majorBidi"/>
          <w:sz w:val="24"/>
          <w:szCs w:val="24"/>
        </w:rPr>
        <w:t>(berniaga).</w:t>
      </w:r>
      <w:proofErr w:type="gramEnd"/>
    </w:p>
    <w:p w:rsidR="000971D6" w:rsidRDefault="000971D6" w:rsidP="000971D6">
      <w:pPr>
        <w:tabs>
          <w:tab w:val="left" w:pos="72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Komunitas Aceh yang bermigrasi ke Yan kemudian membangun sebuah kampung yang dinamai Kampung Acheh.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Para ulama yang memimpin migrasi itu kemudian membangun </w:t>
      </w:r>
      <w:r>
        <w:rPr>
          <w:rFonts w:asciiTheme="majorBidi" w:hAnsiTheme="majorBidi" w:cstheme="majorBidi"/>
          <w:i/>
          <w:iCs/>
          <w:sz w:val="24"/>
          <w:szCs w:val="24"/>
        </w:rPr>
        <w:t>dayah</w:t>
      </w:r>
      <w:r>
        <w:rPr>
          <w:rFonts w:asciiTheme="majorBidi" w:hAnsiTheme="majorBidi" w:cstheme="majorBidi"/>
          <w:sz w:val="24"/>
          <w:szCs w:val="24"/>
        </w:rPr>
        <w:t xml:space="preserve"> sebagai pusat aktivitas pendidikan agama.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Mereka berjaya pula menjadi ulama yang dihormati, baik oleh komunitas Aceh maupun oleh masyarakat Melayu setempat.</w:t>
      </w:r>
      <w:proofErr w:type="gramEnd"/>
      <w:r>
        <w:rPr>
          <w:rFonts w:asciiTheme="majorBidi" w:hAnsiTheme="majorBidi" w:cstheme="majorBidi"/>
          <w:sz w:val="24"/>
          <w:szCs w:val="24"/>
        </w:rPr>
        <w:t xml:space="preserve"> Selain itu, ada pula orang Aceh di </w:t>
      </w:r>
      <w:proofErr w:type="gramStart"/>
      <w:r>
        <w:rPr>
          <w:rFonts w:asciiTheme="majorBidi" w:hAnsiTheme="majorBidi" w:cstheme="majorBidi"/>
          <w:sz w:val="24"/>
          <w:szCs w:val="24"/>
        </w:rPr>
        <w:t>sana</w:t>
      </w:r>
      <w:proofErr w:type="gramEnd"/>
      <w:r>
        <w:rPr>
          <w:rFonts w:asciiTheme="majorBidi" w:hAnsiTheme="majorBidi" w:cstheme="majorBidi"/>
          <w:sz w:val="24"/>
          <w:szCs w:val="24"/>
        </w:rPr>
        <w:t xml:space="preserve"> yang berjaya menjadi pedagang-pedagang ulung yang dikenal memiliki banyak harta dan suka berderma. </w:t>
      </w:r>
    </w:p>
    <w:p w:rsidR="00600395" w:rsidRDefault="00600395" w:rsidP="000971D6">
      <w:pPr>
        <w:tabs>
          <w:tab w:val="left" w:pos="720"/>
        </w:tabs>
        <w:spacing w:after="0" w:line="480" w:lineRule="auto"/>
        <w:jc w:val="both"/>
        <w:rPr>
          <w:rFonts w:asciiTheme="majorBidi" w:hAnsiTheme="majorBidi" w:cstheme="majorBidi"/>
          <w:sz w:val="24"/>
          <w:szCs w:val="24"/>
        </w:rPr>
      </w:pPr>
    </w:p>
    <w:p w:rsidR="00B05244" w:rsidRDefault="000971D6" w:rsidP="000971D6">
      <w:pPr>
        <w:tabs>
          <w:tab w:val="left" w:pos="720"/>
        </w:tabs>
        <w:spacing w:after="0" w:line="480" w:lineRule="auto"/>
        <w:jc w:val="both"/>
      </w:pPr>
      <w:r>
        <w:rPr>
          <w:rFonts w:asciiTheme="majorBidi" w:hAnsiTheme="majorBidi" w:cstheme="majorBidi"/>
          <w:sz w:val="24"/>
          <w:szCs w:val="24"/>
        </w:rPr>
        <w:tab/>
      </w:r>
    </w:p>
    <w:sectPr w:rsidR="00B05244" w:rsidSect="001611B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E9" w:rsidRDefault="009B16E9" w:rsidP="000971D6">
      <w:pPr>
        <w:spacing w:after="0" w:line="240" w:lineRule="auto"/>
      </w:pPr>
      <w:r>
        <w:separator/>
      </w:r>
    </w:p>
  </w:endnote>
  <w:endnote w:type="continuationSeparator" w:id="0">
    <w:p w:rsidR="009B16E9" w:rsidRDefault="009B16E9" w:rsidP="000971D6">
      <w:pPr>
        <w:spacing w:after="0" w:line="240" w:lineRule="auto"/>
      </w:pPr>
      <w:r>
        <w:continuationSeparator/>
      </w:r>
    </w:p>
  </w:endnote>
  <w:endnote w:id="1">
    <w:p w:rsidR="00600395" w:rsidRPr="00600395" w:rsidRDefault="00600395">
      <w:pPr>
        <w:pStyle w:val="EndnoteText"/>
        <w:rPr>
          <w:rFonts w:asciiTheme="majorBidi" w:hAnsiTheme="majorBidi" w:cstheme="majorBidi"/>
          <w:b/>
          <w:bCs/>
          <w:sz w:val="24"/>
          <w:szCs w:val="24"/>
        </w:rPr>
      </w:pPr>
      <w:r w:rsidRPr="00600395">
        <w:rPr>
          <w:rFonts w:asciiTheme="majorBidi" w:hAnsiTheme="majorBidi" w:cstheme="majorBidi"/>
          <w:b/>
          <w:bCs/>
          <w:sz w:val="24"/>
          <w:szCs w:val="24"/>
        </w:rPr>
        <w:t>Catatan Akhir:</w:t>
      </w:r>
    </w:p>
    <w:p w:rsidR="00600395" w:rsidRPr="00600395" w:rsidRDefault="00600395">
      <w:pPr>
        <w:pStyle w:val="EndnoteText"/>
        <w:rPr>
          <w:rFonts w:asciiTheme="majorBidi" w:hAnsiTheme="majorBidi" w:cstheme="majorBidi"/>
          <w:b/>
          <w:bCs/>
          <w:sz w:val="24"/>
          <w:szCs w:val="24"/>
        </w:rPr>
      </w:pPr>
    </w:p>
    <w:p w:rsidR="00600395" w:rsidRDefault="00600395" w:rsidP="0096022C">
      <w:pPr>
        <w:spacing w:after="0"/>
      </w:pPr>
      <w:r>
        <w:rPr>
          <w:rStyle w:val="EndnoteReference"/>
        </w:rPr>
        <w:endnoteRef/>
      </w:r>
      <w:r>
        <w:t xml:space="preserve"> </w:t>
      </w:r>
      <w:r w:rsidRPr="00BC31AC">
        <w:rPr>
          <w:rFonts w:ascii="Times New Roman" w:hAnsi="Times New Roman" w:cs="Times New Roman"/>
          <w:sz w:val="20"/>
          <w:szCs w:val="20"/>
        </w:rPr>
        <w:t>Lihat, Azyumardi Azra</w:t>
      </w:r>
      <w:r w:rsidRPr="00BC31AC">
        <w:rPr>
          <w:rFonts w:ascii="Times New Roman" w:hAnsi="Times New Roman" w:cs="Times New Roman"/>
          <w:i/>
          <w:sz w:val="20"/>
          <w:szCs w:val="20"/>
        </w:rPr>
        <w:t>, Jaringan ulama Timur Tengah dan kepulauan Nusantara abad XVII dan XVIII</w:t>
      </w:r>
      <w:r>
        <w:rPr>
          <w:rFonts w:ascii="Times New Roman" w:hAnsi="Times New Roman" w:cs="Times New Roman"/>
          <w:i/>
          <w:sz w:val="20"/>
          <w:szCs w:val="20"/>
        </w:rPr>
        <w:t>,</w:t>
      </w:r>
      <w:r>
        <w:rPr>
          <w:rFonts w:ascii="Times New Roman" w:hAnsi="Times New Roman" w:cs="Times New Roman"/>
          <w:sz w:val="20"/>
          <w:szCs w:val="20"/>
        </w:rPr>
        <w:t xml:space="preserve"> Jakarta, Prenada Media, 2005, hal. 37; </w:t>
      </w:r>
      <w:r>
        <w:rPr>
          <w:rFonts w:asciiTheme="majorBidi" w:hAnsiTheme="majorBidi" w:cstheme="majorBidi"/>
          <w:sz w:val="20"/>
          <w:szCs w:val="20"/>
        </w:rPr>
        <w:t>Goksoy, I. H.,</w:t>
      </w:r>
      <w:r w:rsidRPr="009F65B2">
        <w:rPr>
          <w:rFonts w:asciiTheme="majorBidi" w:hAnsiTheme="majorBidi" w:cstheme="majorBidi"/>
          <w:sz w:val="20"/>
          <w:szCs w:val="20"/>
        </w:rPr>
        <w:t xml:space="preserve"> </w:t>
      </w:r>
      <w:r>
        <w:rPr>
          <w:rFonts w:asciiTheme="majorBidi" w:hAnsiTheme="majorBidi" w:cstheme="majorBidi"/>
          <w:sz w:val="20"/>
          <w:szCs w:val="20"/>
        </w:rPr>
        <w:t>“</w:t>
      </w:r>
      <w:r w:rsidRPr="009F65B2">
        <w:rPr>
          <w:rFonts w:asciiTheme="majorBidi" w:hAnsiTheme="majorBidi" w:cstheme="majorBidi"/>
          <w:sz w:val="20"/>
          <w:szCs w:val="20"/>
        </w:rPr>
        <w:t>Hubungan Turki Usmani-Aceh yang</w:t>
      </w:r>
      <w:r>
        <w:rPr>
          <w:rFonts w:asciiTheme="majorBidi" w:hAnsiTheme="majorBidi" w:cstheme="majorBidi"/>
          <w:sz w:val="20"/>
          <w:szCs w:val="20"/>
        </w:rPr>
        <w:t xml:space="preserve"> Terekam dalam S</w:t>
      </w:r>
      <w:r w:rsidRPr="009F65B2">
        <w:rPr>
          <w:rFonts w:asciiTheme="majorBidi" w:hAnsiTheme="majorBidi" w:cstheme="majorBidi"/>
          <w:sz w:val="20"/>
          <w:szCs w:val="20"/>
        </w:rPr>
        <w:t>umber-sumber Turki</w:t>
      </w:r>
      <w:r>
        <w:rPr>
          <w:rFonts w:asciiTheme="majorBidi" w:hAnsiTheme="majorBidi" w:cstheme="majorBidi"/>
          <w:sz w:val="20"/>
          <w:szCs w:val="20"/>
        </w:rPr>
        <w:t xml:space="preserve">”, dalam </w:t>
      </w:r>
      <w:r w:rsidRPr="009F65B2">
        <w:rPr>
          <w:rFonts w:asciiTheme="majorBidi" w:hAnsiTheme="majorBidi" w:cstheme="majorBidi"/>
          <w:sz w:val="20"/>
          <w:szCs w:val="20"/>
        </w:rPr>
        <w:t>Feener</w:t>
      </w:r>
      <w:r>
        <w:rPr>
          <w:rFonts w:asciiTheme="majorBidi" w:hAnsiTheme="majorBidi" w:cstheme="majorBidi"/>
          <w:sz w:val="20"/>
          <w:szCs w:val="20"/>
        </w:rPr>
        <w:t xml:space="preserve">, R.M., </w:t>
      </w:r>
      <w:r w:rsidRPr="009F65B2">
        <w:rPr>
          <w:rFonts w:asciiTheme="majorBidi" w:hAnsiTheme="majorBidi" w:cstheme="majorBidi"/>
          <w:sz w:val="20"/>
          <w:szCs w:val="20"/>
        </w:rPr>
        <w:t>Daly</w:t>
      </w:r>
      <w:r>
        <w:rPr>
          <w:rFonts w:asciiTheme="majorBidi" w:hAnsiTheme="majorBidi" w:cstheme="majorBidi"/>
          <w:sz w:val="20"/>
          <w:szCs w:val="20"/>
        </w:rPr>
        <w:t>, P.,</w:t>
      </w:r>
      <w:r w:rsidRPr="009F65B2">
        <w:rPr>
          <w:rFonts w:asciiTheme="majorBidi" w:hAnsiTheme="majorBidi" w:cstheme="majorBidi"/>
          <w:sz w:val="20"/>
          <w:szCs w:val="20"/>
        </w:rPr>
        <w:t xml:space="preserve"> &amp;</w:t>
      </w:r>
      <w:r>
        <w:rPr>
          <w:rFonts w:asciiTheme="majorBidi" w:hAnsiTheme="majorBidi" w:cstheme="majorBidi"/>
          <w:sz w:val="20"/>
          <w:szCs w:val="20"/>
        </w:rPr>
        <w:t xml:space="preserve"> </w:t>
      </w:r>
      <w:r w:rsidRPr="009F65B2">
        <w:rPr>
          <w:rFonts w:asciiTheme="majorBidi" w:hAnsiTheme="majorBidi" w:cstheme="majorBidi"/>
          <w:sz w:val="20"/>
          <w:szCs w:val="20"/>
        </w:rPr>
        <w:t>Reid</w:t>
      </w:r>
      <w:r>
        <w:rPr>
          <w:rFonts w:asciiTheme="majorBidi" w:hAnsiTheme="majorBidi" w:cstheme="majorBidi"/>
          <w:sz w:val="20"/>
          <w:szCs w:val="20"/>
        </w:rPr>
        <w:t>, A.,</w:t>
      </w:r>
      <w:r w:rsidRPr="009F65B2">
        <w:rPr>
          <w:rFonts w:asciiTheme="majorBidi" w:hAnsiTheme="majorBidi" w:cstheme="majorBidi"/>
          <w:sz w:val="20"/>
          <w:szCs w:val="20"/>
        </w:rPr>
        <w:t xml:space="preserve"> (Eds.), </w:t>
      </w:r>
      <w:r w:rsidRPr="008B73C9">
        <w:rPr>
          <w:rFonts w:asciiTheme="majorBidi" w:hAnsiTheme="majorBidi" w:cstheme="majorBidi"/>
          <w:i/>
          <w:sz w:val="20"/>
          <w:szCs w:val="20"/>
        </w:rPr>
        <w:t>Memetakan Masa Lalu Aceh</w:t>
      </w:r>
      <w:r>
        <w:rPr>
          <w:rFonts w:asciiTheme="majorBidi" w:hAnsiTheme="majorBidi" w:cstheme="majorBidi"/>
          <w:sz w:val="20"/>
          <w:szCs w:val="20"/>
        </w:rPr>
        <w:t>, Bali,</w:t>
      </w:r>
      <w:r w:rsidRPr="009F65B2">
        <w:rPr>
          <w:rFonts w:asciiTheme="majorBidi" w:hAnsiTheme="majorBidi" w:cstheme="majorBidi"/>
          <w:sz w:val="20"/>
          <w:szCs w:val="20"/>
        </w:rPr>
        <w:t xml:space="preserve"> Pustaka Larasan</w:t>
      </w:r>
      <w:r>
        <w:rPr>
          <w:rFonts w:asciiTheme="majorBidi" w:hAnsiTheme="majorBidi" w:cstheme="majorBidi"/>
          <w:sz w:val="20"/>
          <w:szCs w:val="20"/>
        </w:rPr>
        <w:t xml:space="preserve">, 2011, hal. </w:t>
      </w:r>
      <w:proofErr w:type="gramStart"/>
      <w:r>
        <w:rPr>
          <w:rFonts w:asciiTheme="majorBidi" w:hAnsiTheme="majorBidi" w:cstheme="majorBidi"/>
          <w:sz w:val="20"/>
          <w:szCs w:val="20"/>
        </w:rPr>
        <w:t>61-94; A. Hadi W.M., “Aceh dan K</w:t>
      </w:r>
      <w:r w:rsidRPr="008B73C9">
        <w:rPr>
          <w:rFonts w:asciiTheme="majorBidi" w:hAnsiTheme="majorBidi" w:cstheme="majorBidi"/>
          <w:sz w:val="20"/>
          <w:szCs w:val="20"/>
        </w:rPr>
        <w:t>esusasteraan Melayu</w:t>
      </w:r>
      <w:r>
        <w:rPr>
          <w:rFonts w:asciiTheme="majorBidi" w:hAnsiTheme="majorBidi" w:cstheme="majorBidi"/>
          <w:sz w:val="20"/>
          <w:szCs w:val="20"/>
        </w:rPr>
        <w:t>”, dalam.</w:t>
      </w:r>
      <w:proofErr w:type="gramEnd"/>
      <w:r>
        <w:rPr>
          <w:rFonts w:asciiTheme="majorBidi" w:hAnsiTheme="majorBidi" w:cstheme="majorBidi"/>
          <w:sz w:val="20"/>
          <w:szCs w:val="20"/>
        </w:rPr>
        <w:t xml:space="preserve"> </w:t>
      </w:r>
      <w:r w:rsidRPr="008B73C9">
        <w:rPr>
          <w:rFonts w:asciiTheme="majorBidi" w:hAnsiTheme="majorBidi" w:cstheme="majorBidi"/>
          <w:sz w:val="20"/>
          <w:szCs w:val="20"/>
        </w:rPr>
        <w:t xml:space="preserve">B. Bujono (Ed.), </w:t>
      </w:r>
      <w:r w:rsidRPr="008B73C9">
        <w:rPr>
          <w:rFonts w:asciiTheme="majorBidi" w:hAnsiTheme="majorBidi" w:cstheme="majorBidi"/>
          <w:i/>
          <w:sz w:val="20"/>
          <w:szCs w:val="20"/>
        </w:rPr>
        <w:t xml:space="preserve">Aceh </w:t>
      </w:r>
      <w:r>
        <w:rPr>
          <w:rFonts w:asciiTheme="majorBidi" w:hAnsiTheme="majorBidi" w:cstheme="majorBidi"/>
          <w:i/>
          <w:sz w:val="20"/>
          <w:szCs w:val="20"/>
        </w:rPr>
        <w:t>K</w:t>
      </w:r>
      <w:r w:rsidRPr="008B73C9">
        <w:rPr>
          <w:rFonts w:asciiTheme="majorBidi" w:hAnsiTheme="majorBidi" w:cstheme="majorBidi"/>
          <w:i/>
          <w:sz w:val="20"/>
          <w:szCs w:val="20"/>
        </w:rPr>
        <w:t>em</w:t>
      </w:r>
      <w:r>
        <w:rPr>
          <w:rFonts w:asciiTheme="majorBidi" w:hAnsiTheme="majorBidi" w:cstheme="majorBidi"/>
          <w:i/>
          <w:sz w:val="20"/>
          <w:szCs w:val="20"/>
        </w:rPr>
        <w:t>bali ke M</w:t>
      </w:r>
      <w:r w:rsidRPr="008B73C9">
        <w:rPr>
          <w:rFonts w:asciiTheme="majorBidi" w:hAnsiTheme="majorBidi" w:cstheme="majorBidi"/>
          <w:i/>
          <w:sz w:val="20"/>
          <w:szCs w:val="20"/>
        </w:rPr>
        <w:t xml:space="preserve">asa </w:t>
      </w:r>
      <w:r>
        <w:rPr>
          <w:rFonts w:asciiTheme="majorBidi" w:hAnsiTheme="majorBidi" w:cstheme="majorBidi"/>
          <w:i/>
          <w:sz w:val="20"/>
          <w:szCs w:val="20"/>
        </w:rPr>
        <w:t>D</w:t>
      </w:r>
      <w:r w:rsidRPr="008B73C9">
        <w:rPr>
          <w:rFonts w:asciiTheme="majorBidi" w:hAnsiTheme="majorBidi" w:cstheme="majorBidi"/>
          <w:i/>
          <w:sz w:val="20"/>
          <w:szCs w:val="20"/>
        </w:rPr>
        <w:t>epan</w:t>
      </w:r>
      <w:r>
        <w:rPr>
          <w:rFonts w:asciiTheme="majorBidi" w:hAnsiTheme="majorBidi" w:cstheme="majorBidi"/>
          <w:i/>
          <w:sz w:val="20"/>
          <w:szCs w:val="20"/>
        </w:rPr>
        <w:t>,</w:t>
      </w:r>
      <w:r>
        <w:rPr>
          <w:rFonts w:asciiTheme="majorBidi" w:hAnsiTheme="majorBidi" w:cstheme="majorBidi"/>
          <w:sz w:val="20"/>
          <w:szCs w:val="20"/>
        </w:rPr>
        <w:t xml:space="preserve"> Jakarta, IKJ Press, 2005, hal. 173-276; Amirul</w:t>
      </w:r>
      <w:r w:rsidRPr="008B73C9">
        <w:rPr>
          <w:rFonts w:asciiTheme="majorBidi" w:hAnsiTheme="majorBidi" w:cstheme="majorBidi"/>
          <w:sz w:val="24"/>
          <w:szCs w:val="24"/>
        </w:rPr>
        <w:t xml:space="preserve"> </w:t>
      </w:r>
      <w:r>
        <w:rPr>
          <w:rFonts w:asciiTheme="majorBidi" w:hAnsiTheme="majorBidi" w:cstheme="majorBidi"/>
          <w:sz w:val="20"/>
          <w:szCs w:val="20"/>
        </w:rPr>
        <w:t xml:space="preserve">Hadi, </w:t>
      </w:r>
      <w:r w:rsidRPr="008B73C9">
        <w:rPr>
          <w:rFonts w:asciiTheme="majorBidi" w:hAnsiTheme="majorBidi" w:cstheme="majorBidi"/>
          <w:i/>
          <w:sz w:val="20"/>
          <w:szCs w:val="20"/>
        </w:rPr>
        <w:t xml:space="preserve">Aceh: </w:t>
      </w:r>
      <w:r>
        <w:rPr>
          <w:rFonts w:asciiTheme="majorBidi" w:hAnsiTheme="majorBidi" w:cstheme="majorBidi"/>
          <w:i/>
          <w:sz w:val="20"/>
          <w:szCs w:val="20"/>
        </w:rPr>
        <w:t>S</w:t>
      </w:r>
      <w:r w:rsidRPr="008B73C9">
        <w:rPr>
          <w:rFonts w:asciiTheme="majorBidi" w:hAnsiTheme="majorBidi" w:cstheme="majorBidi"/>
          <w:i/>
          <w:sz w:val="20"/>
          <w:szCs w:val="20"/>
        </w:rPr>
        <w:t xml:space="preserve">ejarah, </w:t>
      </w:r>
      <w:r>
        <w:rPr>
          <w:rFonts w:asciiTheme="majorBidi" w:hAnsiTheme="majorBidi" w:cstheme="majorBidi"/>
          <w:i/>
          <w:sz w:val="20"/>
          <w:szCs w:val="20"/>
        </w:rPr>
        <w:t>B</w:t>
      </w:r>
      <w:r w:rsidRPr="008B73C9">
        <w:rPr>
          <w:rFonts w:asciiTheme="majorBidi" w:hAnsiTheme="majorBidi" w:cstheme="majorBidi"/>
          <w:i/>
          <w:sz w:val="20"/>
          <w:szCs w:val="20"/>
        </w:rPr>
        <w:t xml:space="preserve">udaya, dan </w:t>
      </w:r>
      <w:r>
        <w:rPr>
          <w:rFonts w:asciiTheme="majorBidi" w:hAnsiTheme="majorBidi" w:cstheme="majorBidi"/>
          <w:i/>
          <w:sz w:val="20"/>
          <w:szCs w:val="20"/>
        </w:rPr>
        <w:t>Tradis,</w:t>
      </w:r>
      <w:r w:rsidRPr="008B73C9">
        <w:rPr>
          <w:rFonts w:asciiTheme="majorBidi" w:hAnsiTheme="majorBidi" w:cstheme="majorBidi"/>
          <w:sz w:val="20"/>
          <w:szCs w:val="20"/>
        </w:rPr>
        <w:t xml:space="preserve"> Jakarta</w:t>
      </w:r>
      <w:r>
        <w:rPr>
          <w:rFonts w:asciiTheme="majorBidi" w:hAnsiTheme="majorBidi" w:cstheme="majorBidi"/>
          <w:sz w:val="20"/>
          <w:szCs w:val="20"/>
        </w:rPr>
        <w:t>,</w:t>
      </w:r>
      <w:r w:rsidRPr="008B73C9">
        <w:rPr>
          <w:rFonts w:asciiTheme="majorBidi" w:hAnsiTheme="majorBidi" w:cstheme="majorBidi"/>
          <w:sz w:val="20"/>
          <w:szCs w:val="20"/>
        </w:rPr>
        <w:t xml:space="preserve"> Yayasan Obor Indonesia</w:t>
      </w:r>
      <w:r>
        <w:rPr>
          <w:rFonts w:asciiTheme="majorBidi" w:hAnsiTheme="majorBidi" w:cstheme="majorBidi"/>
          <w:sz w:val="20"/>
          <w:szCs w:val="20"/>
        </w:rPr>
        <w:t>, 2010, hal. 17.</w:t>
      </w:r>
    </w:p>
  </w:endnote>
  <w:endnote w:id="2">
    <w:p w:rsidR="001854B9" w:rsidRDefault="001854B9" w:rsidP="0096022C">
      <w:pPr>
        <w:spacing w:after="0"/>
      </w:pPr>
      <w:r>
        <w:rPr>
          <w:rStyle w:val="EndnoteReference"/>
        </w:rPr>
        <w:endnoteRef/>
      </w:r>
      <w:r>
        <w:t xml:space="preserve"> </w:t>
      </w:r>
      <w:proofErr w:type="gramStart"/>
      <w:r w:rsidRPr="000C3E9F">
        <w:rPr>
          <w:rFonts w:ascii="Times New Roman" w:hAnsi="Times New Roman" w:cs="Times New Roman"/>
          <w:sz w:val="20"/>
          <w:szCs w:val="20"/>
        </w:rPr>
        <w:t>A</w:t>
      </w:r>
      <w:r>
        <w:rPr>
          <w:rFonts w:ascii="Times New Roman" w:hAnsi="Times New Roman" w:cs="Times New Roman"/>
          <w:sz w:val="20"/>
          <w:szCs w:val="20"/>
        </w:rPr>
        <w:t>bdullah</w:t>
      </w:r>
      <w:r w:rsidRPr="000C3E9F">
        <w:rPr>
          <w:rFonts w:ascii="Times New Roman" w:hAnsi="Times New Roman" w:cs="Times New Roman"/>
          <w:sz w:val="20"/>
          <w:szCs w:val="20"/>
        </w:rPr>
        <w:t xml:space="preserve"> Hussain</w:t>
      </w:r>
      <w:r>
        <w:t xml:space="preserve">,” </w:t>
      </w:r>
      <w:r>
        <w:rPr>
          <w:rFonts w:asciiTheme="majorBidi" w:hAnsiTheme="majorBidi" w:cstheme="majorBidi"/>
          <w:sz w:val="20"/>
          <w:szCs w:val="20"/>
        </w:rPr>
        <w:t>Orang-orang Aceh di Malaysia”, dalam</w:t>
      </w:r>
      <w:r w:rsidRPr="000C3E9F">
        <w:rPr>
          <w:rFonts w:asciiTheme="majorBidi" w:hAnsiTheme="majorBidi" w:cstheme="majorBidi"/>
          <w:sz w:val="20"/>
          <w:szCs w:val="20"/>
        </w:rPr>
        <w:t xml:space="preserve"> </w:t>
      </w:r>
      <w:r w:rsidRPr="000C3E9F">
        <w:rPr>
          <w:rFonts w:asciiTheme="majorBidi" w:hAnsiTheme="majorBidi" w:cstheme="majorBidi"/>
          <w:i/>
          <w:sz w:val="20"/>
          <w:szCs w:val="20"/>
        </w:rPr>
        <w:t xml:space="preserve">Bunga </w:t>
      </w:r>
      <w:r>
        <w:rPr>
          <w:rFonts w:asciiTheme="majorBidi" w:hAnsiTheme="majorBidi" w:cstheme="majorBidi"/>
          <w:i/>
          <w:sz w:val="20"/>
          <w:szCs w:val="20"/>
        </w:rPr>
        <w:t>Rampai T</w:t>
      </w:r>
      <w:r w:rsidRPr="000C3E9F">
        <w:rPr>
          <w:rFonts w:asciiTheme="majorBidi" w:hAnsiTheme="majorBidi" w:cstheme="majorBidi"/>
          <w:i/>
          <w:sz w:val="20"/>
          <w:szCs w:val="20"/>
        </w:rPr>
        <w:t xml:space="preserve">emu </w:t>
      </w:r>
      <w:r>
        <w:rPr>
          <w:rFonts w:asciiTheme="majorBidi" w:hAnsiTheme="majorBidi" w:cstheme="majorBidi"/>
          <w:i/>
          <w:sz w:val="20"/>
          <w:szCs w:val="20"/>
        </w:rPr>
        <w:t xml:space="preserve">Budaya Nusantara PKA-3, </w:t>
      </w:r>
      <w:r w:rsidRPr="000C3E9F">
        <w:rPr>
          <w:rFonts w:asciiTheme="majorBidi" w:hAnsiTheme="majorBidi" w:cstheme="majorBidi"/>
          <w:sz w:val="20"/>
          <w:szCs w:val="20"/>
        </w:rPr>
        <w:t>Banda Aceh</w:t>
      </w:r>
      <w:r>
        <w:rPr>
          <w:rFonts w:asciiTheme="majorBidi" w:hAnsiTheme="majorBidi" w:cstheme="majorBidi"/>
          <w:sz w:val="20"/>
          <w:szCs w:val="20"/>
        </w:rPr>
        <w:t xml:space="preserve">, </w:t>
      </w:r>
      <w:r w:rsidRPr="000C3E9F">
        <w:rPr>
          <w:rFonts w:asciiTheme="majorBidi" w:hAnsiTheme="majorBidi" w:cstheme="majorBidi"/>
          <w:sz w:val="20"/>
          <w:szCs w:val="20"/>
        </w:rPr>
        <w:t>Panitia PKA-3</w:t>
      </w:r>
      <w:r>
        <w:rPr>
          <w:rFonts w:asciiTheme="majorBidi" w:hAnsiTheme="majorBidi" w:cstheme="majorBidi"/>
          <w:sz w:val="20"/>
          <w:szCs w:val="20"/>
        </w:rPr>
        <w:t>, 1988, hal</w:t>
      </w:r>
      <w:r w:rsidRPr="000C3E9F">
        <w:rPr>
          <w:rFonts w:asciiTheme="majorBidi" w:hAnsiTheme="majorBidi" w:cstheme="majorBidi"/>
          <w:sz w:val="20"/>
          <w:szCs w:val="20"/>
        </w:rPr>
        <w:t>.</w:t>
      </w:r>
      <w:proofErr w:type="gramEnd"/>
      <w:r>
        <w:rPr>
          <w:rFonts w:asciiTheme="majorBidi" w:hAnsiTheme="majorBidi" w:cstheme="majorBidi"/>
          <w:sz w:val="20"/>
          <w:szCs w:val="20"/>
        </w:rPr>
        <w:t xml:space="preserve"> 652-653.</w:t>
      </w:r>
    </w:p>
  </w:endnote>
  <w:endnote w:id="3">
    <w:p w:rsidR="001854B9" w:rsidRDefault="001854B9" w:rsidP="0096022C">
      <w:pPr>
        <w:spacing w:after="0"/>
      </w:pPr>
      <w:r>
        <w:rPr>
          <w:rStyle w:val="EndnoteReference"/>
        </w:rPr>
        <w:endnoteRef/>
      </w:r>
      <w:r>
        <w:t xml:space="preserve"> </w:t>
      </w:r>
      <w:proofErr w:type="gramStart"/>
      <w:r>
        <w:rPr>
          <w:rFonts w:ascii="Times New Roman" w:hAnsi="Times New Roman" w:cs="Times New Roman"/>
          <w:i/>
          <w:sz w:val="20"/>
          <w:szCs w:val="20"/>
        </w:rPr>
        <w:t xml:space="preserve">Ibid, </w:t>
      </w:r>
      <w:r>
        <w:rPr>
          <w:rFonts w:ascii="Times New Roman" w:hAnsi="Times New Roman" w:cs="Times New Roman"/>
          <w:sz w:val="20"/>
          <w:szCs w:val="20"/>
        </w:rPr>
        <w:t>hal.</w:t>
      </w:r>
      <w:proofErr w:type="gramEnd"/>
      <w:r>
        <w:rPr>
          <w:rFonts w:ascii="Times New Roman" w:hAnsi="Times New Roman" w:cs="Times New Roman"/>
          <w:sz w:val="20"/>
          <w:szCs w:val="20"/>
        </w:rPr>
        <w:t xml:space="preserve"> 649.</w:t>
      </w:r>
      <w:r w:rsidRPr="000C3E9F">
        <w:rPr>
          <w:rFonts w:ascii="Times New Roman" w:hAnsi="Times New Roman" w:cs="Times New Roman"/>
          <w:sz w:val="20"/>
          <w:szCs w:val="20"/>
        </w:rPr>
        <w:t xml:space="preserve"> Lihat juga,</w:t>
      </w:r>
      <w:r w:rsidRPr="000C3E9F">
        <w:rPr>
          <w:rFonts w:asciiTheme="majorBidi" w:hAnsiTheme="majorBidi" w:cstheme="majorBidi"/>
          <w:sz w:val="20"/>
          <w:szCs w:val="20"/>
        </w:rPr>
        <w:t xml:space="preserve"> </w:t>
      </w:r>
      <w:r>
        <w:rPr>
          <w:rFonts w:asciiTheme="majorBidi" w:hAnsiTheme="majorBidi" w:cstheme="majorBidi"/>
          <w:sz w:val="20"/>
          <w:szCs w:val="20"/>
        </w:rPr>
        <w:t xml:space="preserve">M. R. M. Nor </w:t>
      </w:r>
      <w:r w:rsidRPr="000C3E9F">
        <w:rPr>
          <w:rFonts w:asciiTheme="majorBidi" w:hAnsiTheme="majorBidi" w:cstheme="majorBidi"/>
          <w:sz w:val="20"/>
          <w:szCs w:val="20"/>
        </w:rPr>
        <w:t xml:space="preserve">&amp; </w:t>
      </w:r>
      <w:r>
        <w:rPr>
          <w:rFonts w:asciiTheme="majorBidi" w:hAnsiTheme="majorBidi" w:cstheme="majorBidi"/>
          <w:sz w:val="20"/>
          <w:szCs w:val="20"/>
        </w:rPr>
        <w:t>H. Jalani,</w:t>
      </w:r>
      <w:r w:rsidRPr="000C3E9F">
        <w:rPr>
          <w:rFonts w:asciiTheme="majorBidi" w:hAnsiTheme="majorBidi" w:cstheme="majorBidi"/>
          <w:sz w:val="20"/>
          <w:szCs w:val="20"/>
        </w:rPr>
        <w:t xml:space="preserve"> (2013). </w:t>
      </w:r>
      <w:r>
        <w:rPr>
          <w:rFonts w:asciiTheme="majorBidi" w:hAnsiTheme="majorBidi" w:cstheme="majorBidi"/>
          <w:sz w:val="20"/>
          <w:szCs w:val="20"/>
        </w:rPr>
        <w:t>“</w:t>
      </w:r>
      <w:r w:rsidRPr="000C3E9F">
        <w:rPr>
          <w:rFonts w:asciiTheme="majorBidi" w:hAnsiTheme="majorBidi" w:cstheme="majorBidi"/>
          <w:sz w:val="20"/>
          <w:szCs w:val="20"/>
        </w:rPr>
        <w:t xml:space="preserve">Sejarah </w:t>
      </w:r>
      <w:r>
        <w:rPr>
          <w:rFonts w:asciiTheme="majorBidi" w:hAnsiTheme="majorBidi" w:cstheme="majorBidi"/>
          <w:sz w:val="20"/>
          <w:szCs w:val="20"/>
        </w:rPr>
        <w:t>Migrasi P</w:t>
      </w:r>
      <w:r w:rsidRPr="000C3E9F">
        <w:rPr>
          <w:rFonts w:asciiTheme="majorBidi" w:hAnsiTheme="majorBidi" w:cstheme="majorBidi"/>
          <w:sz w:val="20"/>
          <w:szCs w:val="20"/>
        </w:rPr>
        <w:t xml:space="preserve">enduduk Aceh ke </w:t>
      </w:r>
      <w:r>
        <w:rPr>
          <w:rFonts w:asciiTheme="majorBidi" w:hAnsiTheme="majorBidi" w:cstheme="majorBidi"/>
          <w:sz w:val="20"/>
          <w:szCs w:val="20"/>
        </w:rPr>
        <w:t>U</w:t>
      </w:r>
      <w:r w:rsidRPr="000C3E9F">
        <w:rPr>
          <w:rFonts w:asciiTheme="majorBidi" w:hAnsiTheme="majorBidi" w:cstheme="majorBidi"/>
          <w:sz w:val="20"/>
          <w:szCs w:val="20"/>
        </w:rPr>
        <w:t>tara</w:t>
      </w:r>
      <w:r>
        <w:rPr>
          <w:rFonts w:asciiTheme="majorBidi" w:hAnsiTheme="majorBidi" w:cstheme="majorBidi"/>
          <w:sz w:val="20"/>
          <w:szCs w:val="20"/>
        </w:rPr>
        <w:t>Semenanjung T</w:t>
      </w:r>
      <w:r w:rsidRPr="000C3E9F">
        <w:rPr>
          <w:rFonts w:asciiTheme="majorBidi" w:hAnsiTheme="majorBidi" w:cstheme="majorBidi"/>
          <w:sz w:val="20"/>
          <w:szCs w:val="20"/>
        </w:rPr>
        <w:t>anah Melayu: Faktor dan</w:t>
      </w:r>
      <w:r>
        <w:rPr>
          <w:rFonts w:asciiTheme="majorBidi" w:hAnsiTheme="majorBidi" w:cstheme="majorBidi"/>
          <w:sz w:val="20"/>
          <w:szCs w:val="20"/>
        </w:rPr>
        <w:t xml:space="preserve"> I</w:t>
      </w:r>
      <w:r w:rsidRPr="000C3E9F">
        <w:rPr>
          <w:rFonts w:asciiTheme="majorBidi" w:hAnsiTheme="majorBidi" w:cstheme="majorBidi"/>
          <w:sz w:val="20"/>
          <w:szCs w:val="20"/>
        </w:rPr>
        <w:t>mplikasinya</w:t>
      </w:r>
      <w:r>
        <w:rPr>
          <w:rFonts w:asciiTheme="majorBidi" w:hAnsiTheme="majorBidi" w:cstheme="majorBidi"/>
          <w:sz w:val="20"/>
          <w:szCs w:val="20"/>
        </w:rPr>
        <w:t xml:space="preserve">”, Makalah yang Dipresentasikan pada </w:t>
      </w:r>
      <w:r w:rsidRPr="00F72BBD">
        <w:rPr>
          <w:rFonts w:asciiTheme="majorBidi" w:hAnsiTheme="majorBidi" w:cstheme="majorBidi"/>
          <w:sz w:val="20"/>
          <w:szCs w:val="20"/>
        </w:rPr>
        <w:t>Seminar International</w:t>
      </w:r>
      <w:r>
        <w:rPr>
          <w:rFonts w:asciiTheme="majorBidi" w:hAnsiTheme="majorBidi" w:cstheme="majorBidi"/>
          <w:i/>
          <w:sz w:val="20"/>
          <w:szCs w:val="20"/>
        </w:rPr>
        <w:t xml:space="preserve"> "Humanities and Beyond: Aceh, Society, and Culture, </w:t>
      </w:r>
      <w:r>
        <w:rPr>
          <w:rFonts w:asciiTheme="majorBidi" w:hAnsiTheme="majorBidi" w:cstheme="majorBidi"/>
          <w:sz w:val="20"/>
          <w:szCs w:val="20"/>
        </w:rPr>
        <w:t>Banda Aceh, Fakultas Adab &amp; Humaniora, 2013, hal. 3.</w:t>
      </w:r>
    </w:p>
  </w:endnote>
  <w:endnote w:id="4">
    <w:p w:rsidR="001854B9" w:rsidRDefault="001854B9" w:rsidP="0096022C">
      <w:pPr>
        <w:spacing w:after="0"/>
      </w:pPr>
      <w:r>
        <w:rPr>
          <w:rStyle w:val="EndnoteReference"/>
        </w:rPr>
        <w:endnoteRef/>
      </w:r>
      <w:r>
        <w:t xml:space="preserve"> </w:t>
      </w:r>
      <w:r w:rsidRPr="00F706BF">
        <w:rPr>
          <w:rFonts w:ascii="Times New Roman" w:hAnsi="Times New Roman" w:cs="Times New Roman"/>
          <w:sz w:val="20"/>
          <w:szCs w:val="20"/>
        </w:rPr>
        <w:t>A</w:t>
      </w:r>
      <w:r>
        <w:rPr>
          <w:rFonts w:ascii="Times New Roman" w:hAnsi="Times New Roman" w:cs="Times New Roman"/>
        </w:rPr>
        <w:t xml:space="preserve">. </w:t>
      </w:r>
      <w:r>
        <w:rPr>
          <w:rFonts w:ascii="Times New Roman" w:hAnsi="Times New Roman" w:cs="Times New Roman"/>
          <w:sz w:val="20"/>
          <w:szCs w:val="20"/>
        </w:rPr>
        <w:t xml:space="preserve">Hussain, </w:t>
      </w:r>
      <w:r w:rsidRPr="009E2CCD">
        <w:rPr>
          <w:rFonts w:ascii="Times New Roman" w:hAnsi="Times New Roman" w:cs="Times New Roman"/>
          <w:i/>
          <w:sz w:val="20"/>
          <w:szCs w:val="20"/>
        </w:rPr>
        <w:t>Op-Cit</w:t>
      </w:r>
      <w:r>
        <w:rPr>
          <w:rFonts w:ascii="Times New Roman" w:hAnsi="Times New Roman" w:cs="Times New Roman"/>
          <w:sz w:val="20"/>
          <w:szCs w:val="20"/>
        </w:rPr>
        <w:t>;</w:t>
      </w:r>
      <w:r w:rsidRPr="009E2CCD">
        <w:rPr>
          <w:rFonts w:ascii="Times New Roman" w:hAnsi="Times New Roman" w:cs="Times New Roman"/>
          <w:sz w:val="20"/>
          <w:szCs w:val="20"/>
        </w:rPr>
        <w:t xml:space="preserve"> </w:t>
      </w:r>
      <w:r>
        <w:rPr>
          <w:rFonts w:ascii="Times New Roman" w:hAnsi="Times New Roman" w:cs="Times New Roman"/>
          <w:sz w:val="20"/>
          <w:szCs w:val="20"/>
        </w:rPr>
        <w:t>hal. 650; T</w:t>
      </w:r>
      <w:r w:rsidRPr="009E2CCD">
        <w:rPr>
          <w:rFonts w:ascii="Times New Roman" w:hAnsi="Times New Roman" w:cs="Times New Roman"/>
          <w:sz w:val="20"/>
          <w:szCs w:val="20"/>
        </w:rPr>
        <w:t>.</w:t>
      </w:r>
      <w:r>
        <w:rPr>
          <w:rFonts w:ascii="Times New Roman" w:hAnsi="Times New Roman" w:cs="Times New Roman"/>
          <w:sz w:val="20"/>
          <w:szCs w:val="20"/>
        </w:rPr>
        <w:t xml:space="preserve"> </w:t>
      </w:r>
      <w:r w:rsidRPr="009E2CCD">
        <w:rPr>
          <w:rFonts w:ascii="Times New Roman" w:hAnsi="Times New Roman" w:cs="Times New Roman"/>
          <w:sz w:val="20"/>
          <w:szCs w:val="20"/>
        </w:rPr>
        <w:t xml:space="preserve">I. Alfian, </w:t>
      </w:r>
      <w:r>
        <w:rPr>
          <w:rFonts w:ascii="Times New Roman" w:hAnsi="Times New Roman" w:cs="Times New Roman"/>
          <w:sz w:val="20"/>
          <w:szCs w:val="20"/>
        </w:rPr>
        <w:t>“</w:t>
      </w:r>
      <w:r w:rsidRPr="009E2CCD">
        <w:rPr>
          <w:rFonts w:asciiTheme="majorBidi" w:hAnsiTheme="majorBidi" w:cstheme="majorBidi"/>
          <w:sz w:val="20"/>
          <w:szCs w:val="20"/>
        </w:rPr>
        <w:t xml:space="preserve">Refleksi </w:t>
      </w:r>
      <w:r>
        <w:rPr>
          <w:rFonts w:asciiTheme="majorBidi" w:hAnsiTheme="majorBidi" w:cstheme="majorBidi"/>
          <w:sz w:val="20"/>
          <w:szCs w:val="20"/>
        </w:rPr>
        <w:t>G</w:t>
      </w:r>
      <w:r w:rsidRPr="009E2CCD">
        <w:rPr>
          <w:rFonts w:asciiTheme="majorBidi" w:hAnsiTheme="majorBidi" w:cstheme="majorBidi"/>
          <w:sz w:val="20"/>
          <w:szCs w:val="20"/>
        </w:rPr>
        <w:t xml:space="preserve">empa: Kegemilangan dalam </w:t>
      </w:r>
      <w:r>
        <w:rPr>
          <w:rFonts w:asciiTheme="majorBidi" w:hAnsiTheme="majorBidi" w:cstheme="majorBidi"/>
          <w:sz w:val="20"/>
          <w:szCs w:val="20"/>
        </w:rPr>
        <w:t>S</w:t>
      </w:r>
      <w:r w:rsidRPr="009E2CCD">
        <w:rPr>
          <w:rFonts w:asciiTheme="majorBidi" w:hAnsiTheme="majorBidi" w:cstheme="majorBidi"/>
          <w:sz w:val="20"/>
          <w:szCs w:val="20"/>
        </w:rPr>
        <w:t>ejarah Aceh</w:t>
      </w:r>
      <w:r>
        <w:rPr>
          <w:rFonts w:asciiTheme="majorBidi" w:hAnsiTheme="majorBidi" w:cstheme="majorBidi"/>
          <w:sz w:val="20"/>
          <w:szCs w:val="20"/>
        </w:rPr>
        <w:t xml:space="preserve">”,  </w:t>
      </w:r>
      <w:r w:rsidRPr="009E2CCD">
        <w:rPr>
          <w:rFonts w:asciiTheme="majorBidi" w:hAnsiTheme="majorBidi" w:cstheme="majorBidi"/>
          <w:sz w:val="20"/>
          <w:szCs w:val="20"/>
        </w:rPr>
        <w:t xml:space="preserve">B. Bujono (Ed.), </w:t>
      </w:r>
      <w:r>
        <w:rPr>
          <w:rFonts w:asciiTheme="majorBidi" w:hAnsiTheme="majorBidi" w:cstheme="majorBidi"/>
          <w:i/>
          <w:sz w:val="20"/>
          <w:szCs w:val="20"/>
        </w:rPr>
        <w:t>Aceh K</w:t>
      </w:r>
      <w:r w:rsidRPr="009E2CCD">
        <w:rPr>
          <w:rFonts w:asciiTheme="majorBidi" w:hAnsiTheme="majorBidi" w:cstheme="majorBidi"/>
          <w:i/>
          <w:sz w:val="20"/>
          <w:szCs w:val="20"/>
        </w:rPr>
        <w:t xml:space="preserve">embali ke </w:t>
      </w:r>
      <w:r>
        <w:rPr>
          <w:rFonts w:asciiTheme="majorBidi" w:hAnsiTheme="majorBidi" w:cstheme="majorBidi"/>
          <w:i/>
          <w:sz w:val="20"/>
          <w:szCs w:val="20"/>
        </w:rPr>
        <w:t>Masa D</w:t>
      </w:r>
      <w:r w:rsidRPr="009E2CCD">
        <w:rPr>
          <w:rFonts w:asciiTheme="majorBidi" w:hAnsiTheme="majorBidi" w:cstheme="majorBidi"/>
          <w:i/>
          <w:sz w:val="20"/>
          <w:szCs w:val="20"/>
        </w:rPr>
        <w:t>epan</w:t>
      </w:r>
      <w:r>
        <w:rPr>
          <w:rFonts w:asciiTheme="majorBidi" w:hAnsiTheme="majorBidi" w:cstheme="majorBidi"/>
          <w:sz w:val="20"/>
          <w:szCs w:val="20"/>
        </w:rPr>
        <w:t>, Jakarta, IKJ Press, 2005, hal. 81-149.</w:t>
      </w:r>
    </w:p>
  </w:endnote>
  <w:endnote w:id="5">
    <w:p w:rsidR="001854B9" w:rsidRDefault="001854B9" w:rsidP="0096022C">
      <w:pPr>
        <w:spacing w:after="0"/>
      </w:pPr>
      <w:r>
        <w:rPr>
          <w:rStyle w:val="EndnoteReference"/>
        </w:rPr>
        <w:endnoteRef/>
      </w:r>
      <w:r>
        <w:t xml:space="preserve"> </w:t>
      </w:r>
      <w:proofErr w:type="gramStart"/>
      <w:r w:rsidRPr="009E2CCD">
        <w:rPr>
          <w:rFonts w:ascii="Times New Roman" w:hAnsi="Times New Roman" w:cs="Times New Roman"/>
          <w:sz w:val="20"/>
          <w:szCs w:val="20"/>
        </w:rPr>
        <w:t xml:space="preserve">T. I. Alfian, </w:t>
      </w:r>
      <w:r w:rsidRPr="009E2CCD">
        <w:rPr>
          <w:rFonts w:ascii="Times New Roman" w:hAnsi="Times New Roman" w:cs="Times New Roman"/>
          <w:i/>
          <w:sz w:val="20"/>
          <w:szCs w:val="20"/>
        </w:rPr>
        <w:t>Op-Cit.</w:t>
      </w:r>
      <w:r w:rsidRPr="009E2CCD">
        <w:rPr>
          <w:rFonts w:ascii="Times New Roman" w:hAnsi="Times New Roman" w:cs="Times New Roman"/>
          <w:sz w:val="20"/>
          <w:szCs w:val="20"/>
        </w:rPr>
        <w:t xml:space="preserve"> Lihat juga, Missbach, A.</w:t>
      </w:r>
      <w:r>
        <w:rPr>
          <w:rFonts w:ascii="Times New Roman" w:hAnsi="Times New Roman" w:cs="Times New Roman"/>
          <w:sz w:val="20"/>
          <w:szCs w:val="20"/>
        </w:rPr>
        <w:t>,</w:t>
      </w:r>
      <w:r w:rsidRPr="009E2CCD">
        <w:rPr>
          <w:rFonts w:ascii="Times New Roman" w:hAnsi="Times New Roman" w:cs="Times New Roman"/>
          <w:sz w:val="20"/>
          <w:szCs w:val="20"/>
        </w:rPr>
        <w:t xml:space="preserve"> </w:t>
      </w:r>
      <w:r w:rsidRPr="009E2CCD">
        <w:rPr>
          <w:rFonts w:ascii="Times New Roman" w:hAnsi="Times New Roman" w:cs="Times New Roman"/>
          <w:i/>
          <w:sz w:val="20"/>
          <w:szCs w:val="20"/>
        </w:rPr>
        <w:t>Diaspora Aceh</w:t>
      </w:r>
      <w:r>
        <w:rPr>
          <w:rFonts w:ascii="Times New Roman" w:hAnsi="Times New Roman" w:cs="Times New Roman"/>
          <w:i/>
          <w:sz w:val="20"/>
          <w:szCs w:val="20"/>
        </w:rPr>
        <w:t>,</w:t>
      </w:r>
      <w:r>
        <w:rPr>
          <w:rFonts w:ascii="Times New Roman" w:hAnsi="Times New Roman" w:cs="Times New Roman"/>
          <w:sz w:val="20"/>
          <w:szCs w:val="20"/>
        </w:rPr>
        <w:t xml:space="preserve"> Yogyakarta, Ombak, 2012, hal.</w:t>
      </w:r>
      <w:proofErr w:type="gramEnd"/>
      <w:r>
        <w:rPr>
          <w:rFonts w:ascii="Times New Roman" w:hAnsi="Times New Roman" w:cs="Times New Roman"/>
          <w:sz w:val="20"/>
          <w:szCs w:val="20"/>
        </w:rPr>
        <w:t xml:space="preserve"> 43</w:t>
      </w:r>
      <w:r w:rsidR="0096022C">
        <w:rPr>
          <w:rFonts w:ascii="Times New Roman" w:hAnsi="Times New Roman" w:cs="Times New Roman"/>
          <w:sz w:val="20"/>
          <w:szCs w:val="20"/>
        </w:rPr>
        <w:t>.</w:t>
      </w:r>
    </w:p>
  </w:endnote>
  <w:endnote w:id="6">
    <w:p w:rsidR="001854B9" w:rsidRDefault="001854B9" w:rsidP="0096022C">
      <w:pPr>
        <w:pStyle w:val="FootnoteText"/>
      </w:pPr>
      <w:r>
        <w:rPr>
          <w:rStyle w:val="EndnoteReference"/>
        </w:rPr>
        <w:endnoteRef/>
      </w:r>
      <w:r>
        <w:t xml:space="preserve"> </w:t>
      </w:r>
      <w:r>
        <w:rPr>
          <w:rFonts w:ascii="Times New Roman" w:hAnsi="Times New Roman" w:cs="Times New Roman"/>
        </w:rPr>
        <w:t xml:space="preserve">A. </w:t>
      </w:r>
      <w:r w:rsidRPr="009E2CCD">
        <w:rPr>
          <w:rFonts w:ascii="Times New Roman" w:hAnsi="Times New Roman" w:cs="Times New Roman"/>
        </w:rPr>
        <w:t xml:space="preserve">Hussain, </w:t>
      </w:r>
      <w:r w:rsidRPr="009E2CCD">
        <w:rPr>
          <w:rFonts w:ascii="Times New Roman" w:hAnsi="Times New Roman" w:cs="Times New Roman"/>
          <w:i/>
        </w:rPr>
        <w:t>Op-Cit.</w:t>
      </w:r>
      <w:r>
        <w:rPr>
          <w:rFonts w:ascii="Times New Roman" w:hAnsi="Times New Roman" w:cs="Times New Roman"/>
        </w:rPr>
        <w:t>hal. 651.</w:t>
      </w:r>
    </w:p>
  </w:endnote>
  <w:endnote w:id="7">
    <w:p w:rsidR="001854B9" w:rsidRDefault="001854B9">
      <w:pPr>
        <w:pStyle w:val="EndnoteText"/>
      </w:pPr>
      <w:r>
        <w:rPr>
          <w:rStyle w:val="EndnoteReference"/>
        </w:rPr>
        <w:endnoteRef/>
      </w:r>
      <w:r>
        <w:t xml:space="preserve"> </w:t>
      </w:r>
      <w:r w:rsidRPr="0096022C">
        <w:rPr>
          <w:rFonts w:asciiTheme="majorBidi" w:hAnsiTheme="majorBidi" w:cstheme="majorBidi"/>
        </w:rPr>
        <w:t>H.</w:t>
      </w:r>
      <w:r>
        <w:t xml:space="preserve"> </w:t>
      </w:r>
      <w:r>
        <w:rPr>
          <w:rFonts w:asciiTheme="majorBidi" w:hAnsiTheme="majorBidi" w:cstheme="majorBidi"/>
        </w:rPr>
        <w:t xml:space="preserve">Kawilarang, </w:t>
      </w:r>
      <w:r w:rsidRPr="00F706BF">
        <w:rPr>
          <w:rFonts w:asciiTheme="majorBidi" w:hAnsiTheme="majorBidi" w:cstheme="majorBidi"/>
          <w:i/>
        </w:rPr>
        <w:t>Aceh dari Sultan Iskandar Muda ke Helsinki</w:t>
      </w:r>
      <w:r>
        <w:rPr>
          <w:rFonts w:asciiTheme="majorBidi" w:hAnsiTheme="majorBidi" w:cstheme="majorBidi"/>
          <w:i/>
        </w:rPr>
        <w:t>,</w:t>
      </w:r>
      <w:r w:rsidRPr="00F706BF">
        <w:rPr>
          <w:rFonts w:asciiTheme="majorBidi" w:hAnsiTheme="majorBidi" w:cstheme="majorBidi"/>
        </w:rPr>
        <w:t xml:space="preserve"> Banda Aceh</w:t>
      </w:r>
      <w:r>
        <w:rPr>
          <w:rFonts w:asciiTheme="majorBidi" w:hAnsiTheme="majorBidi" w:cstheme="majorBidi"/>
        </w:rPr>
        <w:t>,</w:t>
      </w:r>
      <w:r w:rsidRPr="00F706BF">
        <w:rPr>
          <w:rFonts w:asciiTheme="majorBidi" w:hAnsiTheme="majorBidi" w:cstheme="majorBidi"/>
        </w:rPr>
        <w:t xml:space="preserve"> Bandar Publishing</w:t>
      </w:r>
      <w:r>
        <w:rPr>
          <w:rFonts w:asciiTheme="majorBidi" w:hAnsiTheme="majorBidi" w:cstheme="majorBidi"/>
        </w:rPr>
        <w:t>, 2010, hal. 21.</w:t>
      </w:r>
    </w:p>
  </w:endnote>
  <w:endnote w:id="8">
    <w:p w:rsidR="0096022C" w:rsidRDefault="0096022C" w:rsidP="0096022C">
      <w:pPr>
        <w:pStyle w:val="FootnoteText"/>
      </w:pPr>
      <w:r>
        <w:rPr>
          <w:rStyle w:val="EndnoteReference"/>
        </w:rPr>
        <w:endnoteRef/>
      </w:r>
      <w:r>
        <w:t xml:space="preserve"> </w:t>
      </w:r>
      <w:r w:rsidRPr="00F706BF">
        <w:rPr>
          <w:rFonts w:ascii="Times New Roman" w:hAnsi="Times New Roman" w:cs="Times New Roman"/>
        </w:rPr>
        <w:t>A</w:t>
      </w:r>
      <w:r>
        <w:t xml:space="preserve">. </w:t>
      </w:r>
      <w:r w:rsidRPr="009E2CCD">
        <w:rPr>
          <w:rFonts w:ascii="Times New Roman" w:hAnsi="Times New Roman" w:cs="Times New Roman"/>
        </w:rPr>
        <w:t xml:space="preserve">Hussain, </w:t>
      </w:r>
      <w:r>
        <w:rPr>
          <w:rFonts w:ascii="Times New Roman" w:hAnsi="Times New Roman" w:cs="Times New Roman"/>
          <w:i/>
        </w:rPr>
        <w:t xml:space="preserve">Op-Cit, </w:t>
      </w:r>
      <w:r>
        <w:rPr>
          <w:rFonts w:ascii="Times New Roman" w:hAnsi="Times New Roman" w:cs="Times New Roman"/>
        </w:rPr>
        <w:t>hal. 651.</w:t>
      </w:r>
    </w:p>
  </w:endnote>
  <w:endnote w:id="9">
    <w:p w:rsidR="0096022C" w:rsidRDefault="0096022C" w:rsidP="0096022C">
      <w:pPr>
        <w:spacing w:after="0"/>
      </w:pPr>
      <w:r>
        <w:rPr>
          <w:rStyle w:val="EndnoteReference"/>
        </w:rPr>
        <w:endnoteRef/>
      </w:r>
      <w:r>
        <w:t xml:space="preserve"> </w:t>
      </w:r>
      <w:r w:rsidRPr="00F706BF">
        <w:rPr>
          <w:rFonts w:ascii="Times New Roman" w:hAnsi="Times New Roman" w:cs="Times New Roman"/>
          <w:sz w:val="20"/>
          <w:szCs w:val="20"/>
        </w:rPr>
        <w:t xml:space="preserve">A. </w:t>
      </w:r>
      <w:r>
        <w:rPr>
          <w:rFonts w:asciiTheme="majorBidi" w:hAnsiTheme="majorBidi" w:cstheme="majorBidi"/>
          <w:sz w:val="20"/>
          <w:szCs w:val="20"/>
        </w:rPr>
        <w:t>Hussain,</w:t>
      </w:r>
      <w:r w:rsidRPr="00F706BF">
        <w:rPr>
          <w:rFonts w:asciiTheme="majorBidi" w:hAnsiTheme="majorBidi" w:cstheme="majorBidi"/>
          <w:sz w:val="20"/>
          <w:szCs w:val="20"/>
        </w:rPr>
        <w:t xml:space="preserve"> </w:t>
      </w:r>
      <w:r w:rsidRPr="00F706BF">
        <w:rPr>
          <w:rFonts w:asciiTheme="majorBidi" w:hAnsiTheme="majorBidi" w:cstheme="majorBidi"/>
          <w:i/>
          <w:sz w:val="20"/>
          <w:szCs w:val="20"/>
        </w:rPr>
        <w:t xml:space="preserve">Sebuah </w:t>
      </w:r>
      <w:r>
        <w:rPr>
          <w:rFonts w:asciiTheme="majorBidi" w:hAnsiTheme="majorBidi" w:cstheme="majorBidi"/>
          <w:i/>
          <w:sz w:val="20"/>
          <w:szCs w:val="20"/>
        </w:rPr>
        <w:t>P</w:t>
      </w:r>
      <w:r w:rsidRPr="00F706BF">
        <w:rPr>
          <w:rFonts w:asciiTheme="majorBidi" w:hAnsiTheme="majorBidi" w:cstheme="majorBidi"/>
          <w:i/>
          <w:sz w:val="20"/>
          <w:szCs w:val="20"/>
        </w:rPr>
        <w:t>erjalanan</w:t>
      </w:r>
      <w:r>
        <w:rPr>
          <w:rFonts w:asciiTheme="majorBidi" w:hAnsiTheme="majorBidi" w:cstheme="majorBidi"/>
          <w:sz w:val="20"/>
          <w:szCs w:val="20"/>
        </w:rPr>
        <w:t>, Kuala Lumpur,</w:t>
      </w:r>
      <w:r w:rsidRPr="00F706BF">
        <w:rPr>
          <w:rFonts w:asciiTheme="majorBidi" w:hAnsiTheme="majorBidi" w:cstheme="majorBidi"/>
          <w:sz w:val="20"/>
          <w:szCs w:val="20"/>
        </w:rPr>
        <w:t xml:space="preserve"> Dewan Bahasa dan </w:t>
      </w:r>
      <w:r>
        <w:rPr>
          <w:rFonts w:asciiTheme="majorBidi" w:hAnsiTheme="majorBidi" w:cstheme="majorBidi"/>
          <w:sz w:val="20"/>
          <w:szCs w:val="20"/>
        </w:rPr>
        <w:t xml:space="preserve">Pustaka, 1984; hal. 12; D. A. </w:t>
      </w:r>
      <w:r w:rsidRPr="00F706BF">
        <w:rPr>
          <w:rFonts w:asciiTheme="majorBidi" w:hAnsiTheme="majorBidi" w:cstheme="majorBidi"/>
          <w:sz w:val="20"/>
          <w:szCs w:val="20"/>
        </w:rPr>
        <w:t xml:space="preserve">Soelaiman,  </w:t>
      </w:r>
      <w:r>
        <w:rPr>
          <w:rFonts w:asciiTheme="majorBidi" w:hAnsiTheme="majorBidi" w:cstheme="majorBidi"/>
          <w:sz w:val="20"/>
          <w:szCs w:val="20"/>
        </w:rPr>
        <w:t>“</w:t>
      </w:r>
      <w:r w:rsidRPr="00F706BF">
        <w:rPr>
          <w:rFonts w:asciiTheme="majorBidi" w:hAnsiTheme="majorBidi" w:cstheme="majorBidi"/>
          <w:sz w:val="20"/>
          <w:szCs w:val="20"/>
        </w:rPr>
        <w:t xml:space="preserve">Acheh dalam </w:t>
      </w:r>
      <w:r>
        <w:rPr>
          <w:rFonts w:asciiTheme="majorBidi" w:hAnsiTheme="majorBidi" w:cstheme="majorBidi"/>
          <w:sz w:val="20"/>
          <w:szCs w:val="20"/>
        </w:rPr>
        <w:t>K</w:t>
      </w:r>
      <w:r w:rsidRPr="00F706BF">
        <w:rPr>
          <w:rFonts w:asciiTheme="majorBidi" w:hAnsiTheme="majorBidi" w:cstheme="majorBidi"/>
          <w:sz w:val="20"/>
          <w:szCs w:val="20"/>
        </w:rPr>
        <w:t xml:space="preserve">onteks </w:t>
      </w:r>
      <w:r>
        <w:rPr>
          <w:rFonts w:asciiTheme="majorBidi" w:hAnsiTheme="majorBidi" w:cstheme="majorBidi"/>
          <w:sz w:val="20"/>
          <w:szCs w:val="20"/>
        </w:rPr>
        <w:t>D</w:t>
      </w:r>
      <w:r w:rsidRPr="00F706BF">
        <w:rPr>
          <w:rFonts w:asciiTheme="majorBidi" w:hAnsiTheme="majorBidi" w:cstheme="majorBidi"/>
          <w:sz w:val="20"/>
          <w:szCs w:val="20"/>
        </w:rPr>
        <w:t>unia Melayu</w:t>
      </w:r>
      <w:r>
        <w:rPr>
          <w:rFonts w:asciiTheme="majorBidi" w:hAnsiTheme="majorBidi" w:cstheme="majorBidi"/>
          <w:sz w:val="20"/>
          <w:szCs w:val="20"/>
        </w:rPr>
        <w:t xml:space="preserve">”, dalam </w:t>
      </w:r>
      <w:r w:rsidRPr="00F706BF">
        <w:rPr>
          <w:rFonts w:asciiTheme="majorBidi" w:hAnsiTheme="majorBidi" w:cstheme="majorBidi"/>
          <w:sz w:val="20"/>
          <w:szCs w:val="20"/>
        </w:rPr>
        <w:t xml:space="preserve">M. Y. Hasan (Ed.), </w:t>
      </w:r>
      <w:r w:rsidRPr="00F706BF">
        <w:rPr>
          <w:rFonts w:asciiTheme="majorBidi" w:hAnsiTheme="majorBidi" w:cstheme="majorBidi"/>
          <w:i/>
          <w:sz w:val="20"/>
          <w:szCs w:val="20"/>
        </w:rPr>
        <w:t>Dunia Melayu</w:t>
      </w:r>
      <w:r>
        <w:rPr>
          <w:rFonts w:asciiTheme="majorBidi" w:hAnsiTheme="majorBidi" w:cstheme="majorBidi"/>
          <w:i/>
          <w:sz w:val="20"/>
          <w:szCs w:val="20"/>
        </w:rPr>
        <w:t xml:space="preserve">, </w:t>
      </w:r>
      <w:r>
        <w:rPr>
          <w:rFonts w:asciiTheme="majorBidi" w:hAnsiTheme="majorBidi" w:cstheme="majorBidi"/>
          <w:sz w:val="20"/>
          <w:szCs w:val="20"/>
        </w:rPr>
        <w:t>Kuala Lumpur,</w:t>
      </w:r>
      <w:r w:rsidRPr="00F706BF">
        <w:rPr>
          <w:rFonts w:asciiTheme="majorBidi" w:hAnsiTheme="majorBidi" w:cstheme="majorBidi"/>
          <w:sz w:val="20"/>
          <w:szCs w:val="20"/>
        </w:rPr>
        <w:t xml:space="preserve"> Dewan Bahasa dan Pustaka</w:t>
      </w:r>
      <w:r>
        <w:rPr>
          <w:rFonts w:asciiTheme="majorBidi" w:hAnsiTheme="majorBidi" w:cstheme="majorBidi"/>
          <w:sz w:val="20"/>
          <w:szCs w:val="20"/>
        </w:rPr>
        <w:t>, 1991, hal. 38-55.</w:t>
      </w:r>
      <w:r w:rsidRPr="00F706BF">
        <w:rPr>
          <w:rFonts w:asciiTheme="majorBidi" w:hAnsiTheme="majorBidi" w:cstheme="majorBidi"/>
          <w:sz w:val="20"/>
          <w:szCs w:val="20"/>
        </w:rPr>
        <w:t xml:space="preserve"> </w:t>
      </w:r>
    </w:p>
  </w:endnote>
  <w:endnote w:id="10">
    <w:p w:rsidR="0096022C" w:rsidRDefault="0096022C" w:rsidP="0096022C">
      <w:pPr>
        <w:pStyle w:val="FootnoteText"/>
      </w:pPr>
      <w:r>
        <w:rPr>
          <w:rStyle w:val="EndnoteReference"/>
        </w:rPr>
        <w:endnoteRef/>
      </w:r>
      <w:r>
        <w:t xml:space="preserve"> </w:t>
      </w:r>
      <w:r>
        <w:rPr>
          <w:rFonts w:asciiTheme="majorBidi" w:hAnsiTheme="majorBidi" w:cstheme="majorBidi"/>
        </w:rPr>
        <w:t xml:space="preserve">M. R. M. Nor </w:t>
      </w:r>
      <w:r w:rsidRPr="000C3E9F">
        <w:rPr>
          <w:rFonts w:asciiTheme="majorBidi" w:hAnsiTheme="majorBidi" w:cstheme="majorBidi"/>
        </w:rPr>
        <w:t xml:space="preserve">&amp; </w:t>
      </w:r>
      <w:r>
        <w:rPr>
          <w:rFonts w:asciiTheme="majorBidi" w:hAnsiTheme="majorBidi" w:cstheme="majorBidi"/>
        </w:rPr>
        <w:t xml:space="preserve">H. Jalani, </w:t>
      </w:r>
      <w:r>
        <w:rPr>
          <w:rFonts w:asciiTheme="majorBidi" w:hAnsiTheme="majorBidi" w:cstheme="majorBidi"/>
          <w:i/>
        </w:rPr>
        <w:t xml:space="preserve">Op-Cit, </w:t>
      </w:r>
      <w:r>
        <w:rPr>
          <w:rFonts w:asciiTheme="majorBidi" w:hAnsiTheme="majorBidi" w:cstheme="majorBidi"/>
        </w:rPr>
        <w:t>hal. 4.</w:t>
      </w:r>
    </w:p>
  </w:endnote>
  <w:endnote w:id="11">
    <w:p w:rsidR="0096022C" w:rsidRDefault="0096022C" w:rsidP="0096022C">
      <w:pPr>
        <w:spacing w:after="0"/>
      </w:pPr>
      <w:r>
        <w:rPr>
          <w:rStyle w:val="EndnoteReference"/>
        </w:rPr>
        <w:endnoteRef/>
      </w:r>
      <w:r>
        <w:t xml:space="preserve"> </w:t>
      </w:r>
      <w:proofErr w:type="gramStart"/>
      <w:r>
        <w:rPr>
          <w:rFonts w:asciiTheme="majorBidi" w:hAnsiTheme="majorBidi" w:cstheme="majorBidi"/>
          <w:sz w:val="20"/>
          <w:szCs w:val="20"/>
        </w:rPr>
        <w:t>Andaya, L. Y.,</w:t>
      </w:r>
      <w:r w:rsidRPr="00C03B18">
        <w:rPr>
          <w:rFonts w:asciiTheme="majorBidi" w:hAnsiTheme="majorBidi" w:cstheme="majorBidi"/>
          <w:sz w:val="20"/>
          <w:szCs w:val="20"/>
        </w:rPr>
        <w:t xml:space="preserve"> </w:t>
      </w:r>
      <w:r>
        <w:rPr>
          <w:rFonts w:asciiTheme="majorBidi" w:hAnsiTheme="majorBidi" w:cstheme="majorBidi"/>
          <w:sz w:val="20"/>
          <w:szCs w:val="20"/>
        </w:rPr>
        <w:t>“</w:t>
      </w:r>
      <w:r w:rsidRPr="00C03B18">
        <w:rPr>
          <w:rFonts w:asciiTheme="majorBidi" w:hAnsiTheme="majorBidi" w:cstheme="majorBidi"/>
          <w:sz w:val="20"/>
          <w:szCs w:val="20"/>
        </w:rPr>
        <w:t xml:space="preserve">Aceh's </w:t>
      </w:r>
      <w:r>
        <w:rPr>
          <w:rFonts w:asciiTheme="majorBidi" w:hAnsiTheme="majorBidi" w:cstheme="majorBidi"/>
          <w:sz w:val="20"/>
          <w:szCs w:val="20"/>
        </w:rPr>
        <w:t>C</w:t>
      </w:r>
      <w:r w:rsidRPr="00C03B18">
        <w:rPr>
          <w:rFonts w:asciiTheme="majorBidi" w:hAnsiTheme="majorBidi" w:cstheme="majorBidi"/>
          <w:sz w:val="20"/>
          <w:szCs w:val="20"/>
        </w:rPr>
        <w:t xml:space="preserve">ontribution to </w:t>
      </w:r>
      <w:r>
        <w:rPr>
          <w:rFonts w:asciiTheme="majorBidi" w:hAnsiTheme="majorBidi" w:cstheme="majorBidi"/>
          <w:sz w:val="20"/>
          <w:szCs w:val="20"/>
        </w:rPr>
        <w:t>S</w:t>
      </w:r>
      <w:r w:rsidRPr="00C03B18">
        <w:rPr>
          <w:rFonts w:asciiTheme="majorBidi" w:hAnsiTheme="majorBidi" w:cstheme="majorBidi"/>
          <w:sz w:val="20"/>
          <w:szCs w:val="20"/>
        </w:rPr>
        <w:t>tandards of Malayness</w:t>
      </w:r>
      <w:r>
        <w:rPr>
          <w:rFonts w:asciiTheme="majorBidi" w:hAnsiTheme="majorBidi" w:cstheme="majorBidi"/>
          <w:sz w:val="20"/>
          <w:szCs w:val="20"/>
        </w:rPr>
        <w:t xml:space="preserve">”, </w:t>
      </w:r>
      <w:r w:rsidRPr="00C03B18">
        <w:rPr>
          <w:rFonts w:asciiTheme="majorBidi" w:hAnsiTheme="majorBidi" w:cstheme="majorBidi"/>
          <w:i/>
          <w:sz w:val="20"/>
          <w:szCs w:val="20"/>
        </w:rPr>
        <w:t>Archipel</w:t>
      </w:r>
      <w:r w:rsidRPr="00C03B18">
        <w:rPr>
          <w:rFonts w:asciiTheme="majorBidi" w:hAnsiTheme="majorBidi" w:cstheme="majorBidi"/>
          <w:sz w:val="20"/>
          <w:szCs w:val="20"/>
        </w:rPr>
        <w:t xml:space="preserve">, </w:t>
      </w:r>
      <w:r>
        <w:rPr>
          <w:rFonts w:asciiTheme="majorBidi" w:hAnsiTheme="majorBidi" w:cstheme="majorBidi"/>
          <w:sz w:val="20"/>
          <w:szCs w:val="20"/>
        </w:rPr>
        <w:t>2001, vol.61, hal.</w:t>
      </w:r>
      <w:proofErr w:type="gramEnd"/>
      <w:r w:rsidRPr="00C03B18">
        <w:rPr>
          <w:rFonts w:asciiTheme="majorBidi" w:hAnsiTheme="majorBidi" w:cstheme="majorBidi"/>
          <w:sz w:val="20"/>
          <w:szCs w:val="20"/>
        </w:rPr>
        <w:t xml:space="preserve"> 29-68.</w:t>
      </w:r>
    </w:p>
  </w:endnote>
  <w:endnote w:id="12">
    <w:p w:rsidR="0096022C" w:rsidRDefault="0096022C" w:rsidP="0096022C">
      <w:pPr>
        <w:spacing w:after="0"/>
      </w:pPr>
      <w:r>
        <w:rPr>
          <w:rStyle w:val="EndnoteReference"/>
        </w:rPr>
        <w:endnoteRef/>
      </w:r>
      <w:r>
        <w:t xml:space="preserve"> </w:t>
      </w:r>
      <w:proofErr w:type="gramStart"/>
      <w:r>
        <w:rPr>
          <w:rFonts w:ascii="Times New Roman" w:hAnsi="Times New Roman" w:cs="Times New Roman"/>
          <w:sz w:val="20"/>
          <w:szCs w:val="20"/>
        </w:rPr>
        <w:t>Haslinda</w:t>
      </w:r>
      <w:r w:rsidRPr="00A332F2">
        <w:rPr>
          <w:rFonts w:ascii="Times New Roman" w:hAnsi="Times New Roman" w:cs="Times New Roman"/>
          <w:sz w:val="20"/>
          <w:szCs w:val="20"/>
        </w:rPr>
        <w:t>.</w:t>
      </w:r>
      <w:proofErr w:type="gramEnd"/>
      <w:r w:rsidRPr="00A332F2">
        <w:rPr>
          <w:rFonts w:ascii="Times New Roman" w:hAnsi="Times New Roman" w:cs="Times New Roman"/>
          <w:sz w:val="20"/>
          <w:szCs w:val="20"/>
        </w:rPr>
        <w:t xml:space="preserve"> </w:t>
      </w:r>
      <w:r>
        <w:rPr>
          <w:rFonts w:ascii="Times New Roman" w:hAnsi="Times New Roman" w:cs="Times New Roman"/>
          <w:sz w:val="20"/>
          <w:szCs w:val="20"/>
        </w:rPr>
        <w:t>“</w:t>
      </w:r>
      <w:r w:rsidRPr="00A332F2">
        <w:rPr>
          <w:rFonts w:ascii="Times New Roman" w:hAnsi="Times New Roman" w:cs="Times New Roman"/>
          <w:sz w:val="20"/>
          <w:szCs w:val="20"/>
        </w:rPr>
        <w:t xml:space="preserve">Sejarah </w:t>
      </w:r>
      <w:r>
        <w:rPr>
          <w:rFonts w:ascii="Times New Roman" w:hAnsi="Times New Roman" w:cs="Times New Roman"/>
          <w:sz w:val="20"/>
          <w:szCs w:val="20"/>
        </w:rPr>
        <w:t>Migrasi Penduduk Acheh ke Kedah: Dalam Konteks H</w:t>
      </w:r>
      <w:r w:rsidRPr="00A332F2">
        <w:rPr>
          <w:rFonts w:ascii="Times New Roman" w:hAnsi="Times New Roman" w:cs="Times New Roman"/>
          <w:sz w:val="20"/>
          <w:szCs w:val="20"/>
        </w:rPr>
        <w:t>ubungan Kedah-Acheh</w:t>
      </w:r>
      <w:r>
        <w:rPr>
          <w:rFonts w:ascii="Times New Roman" w:hAnsi="Times New Roman" w:cs="Times New Roman"/>
          <w:sz w:val="20"/>
          <w:szCs w:val="20"/>
        </w:rPr>
        <w:t>, Dikutip dari</w:t>
      </w:r>
      <w:r w:rsidRPr="00A332F2">
        <w:rPr>
          <w:rFonts w:ascii="Times New Roman" w:hAnsi="Times New Roman" w:cs="Times New Roman"/>
          <w:sz w:val="20"/>
          <w:szCs w:val="20"/>
        </w:rPr>
        <w:t xml:space="preserve"> </w:t>
      </w:r>
      <w:r w:rsidRPr="00257B6B">
        <w:rPr>
          <w:rFonts w:ascii="Times New Roman" w:hAnsi="Times New Roman" w:cs="Times New Roman"/>
          <w:i/>
          <w:sz w:val="20"/>
          <w:szCs w:val="20"/>
        </w:rPr>
        <w:t>http.www.scribd.comdoc58982370HUBUNGAN-KEDAH-ACHEH</w:t>
      </w:r>
      <w:r>
        <w:rPr>
          <w:rFonts w:ascii="Times New Roman" w:hAnsi="Times New Roman" w:cs="Times New Roman"/>
          <w:i/>
          <w:sz w:val="20"/>
          <w:szCs w:val="20"/>
        </w:rPr>
        <w:t xml:space="preserve">, </w:t>
      </w:r>
      <w:r>
        <w:rPr>
          <w:rFonts w:ascii="Times New Roman" w:hAnsi="Times New Roman" w:cs="Times New Roman"/>
          <w:sz w:val="20"/>
          <w:szCs w:val="20"/>
        </w:rPr>
        <w:t xml:space="preserve">2009; J. </w:t>
      </w:r>
      <w:r>
        <w:rPr>
          <w:rFonts w:asciiTheme="majorBidi" w:hAnsiTheme="majorBidi" w:cstheme="majorBidi"/>
          <w:sz w:val="20"/>
          <w:szCs w:val="20"/>
        </w:rPr>
        <w:t>Sulong</w:t>
      </w:r>
      <w:r w:rsidRPr="00257B6B">
        <w:rPr>
          <w:rFonts w:asciiTheme="majorBidi" w:hAnsiTheme="majorBidi" w:cstheme="majorBidi"/>
          <w:sz w:val="20"/>
          <w:szCs w:val="20"/>
        </w:rPr>
        <w:t xml:space="preserve">, &amp; </w:t>
      </w:r>
      <w:r>
        <w:rPr>
          <w:rFonts w:asciiTheme="majorBidi" w:hAnsiTheme="majorBidi" w:cstheme="majorBidi"/>
          <w:sz w:val="20"/>
          <w:szCs w:val="20"/>
        </w:rPr>
        <w:t>A. M. Ali,</w:t>
      </w:r>
      <w:r w:rsidRPr="00257B6B">
        <w:rPr>
          <w:rFonts w:asciiTheme="majorBidi" w:hAnsiTheme="majorBidi" w:cstheme="majorBidi"/>
          <w:sz w:val="20"/>
          <w:szCs w:val="20"/>
        </w:rPr>
        <w:t xml:space="preserve"> </w:t>
      </w:r>
      <w:r>
        <w:rPr>
          <w:rFonts w:asciiTheme="majorBidi" w:hAnsiTheme="majorBidi" w:cstheme="majorBidi"/>
          <w:sz w:val="20"/>
          <w:szCs w:val="20"/>
        </w:rPr>
        <w:t>“Kajian P</w:t>
      </w:r>
      <w:r w:rsidRPr="00257B6B">
        <w:rPr>
          <w:rFonts w:asciiTheme="majorBidi" w:hAnsiTheme="majorBidi" w:cstheme="majorBidi"/>
          <w:sz w:val="20"/>
          <w:szCs w:val="20"/>
        </w:rPr>
        <w:t xml:space="preserve">erbandingan dalam </w:t>
      </w:r>
      <w:r>
        <w:rPr>
          <w:rFonts w:asciiTheme="majorBidi" w:hAnsiTheme="majorBidi" w:cstheme="majorBidi"/>
          <w:sz w:val="20"/>
          <w:szCs w:val="20"/>
        </w:rPr>
        <w:t>P</w:t>
      </w:r>
      <w:r w:rsidRPr="00257B6B">
        <w:rPr>
          <w:rFonts w:asciiTheme="majorBidi" w:hAnsiTheme="majorBidi" w:cstheme="majorBidi"/>
          <w:sz w:val="20"/>
          <w:szCs w:val="20"/>
        </w:rPr>
        <w:t xml:space="preserve">entadbiran </w:t>
      </w:r>
      <w:r>
        <w:rPr>
          <w:rFonts w:asciiTheme="majorBidi" w:hAnsiTheme="majorBidi" w:cstheme="majorBidi"/>
          <w:sz w:val="20"/>
          <w:szCs w:val="20"/>
        </w:rPr>
        <w:t>U</w:t>
      </w:r>
      <w:r w:rsidRPr="00257B6B">
        <w:rPr>
          <w:rFonts w:asciiTheme="majorBidi" w:hAnsiTheme="majorBidi" w:cstheme="majorBidi"/>
          <w:sz w:val="20"/>
          <w:szCs w:val="20"/>
        </w:rPr>
        <w:t xml:space="preserve">ndang-undang </w:t>
      </w:r>
      <w:r>
        <w:rPr>
          <w:rFonts w:asciiTheme="majorBidi" w:hAnsiTheme="majorBidi" w:cstheme="majorBidi"/>
          <w:sz w:val="20"/>
          <w:szCs w:val="20"/>
        </w:rPr>
        <w:t>K</w:t>
      </w:r>
      <w:r w:rsidRPr="00257B6B">
        <w:rPr>
          <w:rFonts w:asciiTheme="majorBidi" w:hAnsiTheme="majorBidi" w:cstheme="majorBidi"/>
          <w:sz w:val="20"/>
          <w:szCs w:val="20"/>
        </w:rPr>
        <w:t xml:space="preserve">utipan </w:t>
      </w:r>
      <w:r>
        <w:rPr>
          <w:rFonts w:asciiTheme="majorBidi" w:hAnsiTheme="majorBidi" w:cstheme="majorBidi"/>
          <w:sz w:val="20"/>
          <w:szCs w:val="20"/>
        </w:rPr>
        <w:t>Z</w:t>
      </w:r>
      <w:r w:rsidRPr="00257B6B">
        <w:rPr>
          <w:rFonts w:asciiTheme="majorBidi" w:hAnsiTheme="majorBidi" w:cstheme="majorBidi"/>
          <w:sz w:val="20"/>
          <w:szCs w:val="20"/>
        </w:rPr>
        <w:t>akat di Propinsi Aceh dan Negeri Kedah</w:t>
      </w:r>
      <w:r>
        <w:rPr>
          <w:rFonts w:asciiTheme="majorBidi" w:hAnsiTheme="majorBidi" w:cstheme="majorBidi"/>
          <w:sz w:val="20"/>
          <w:szCs w:val="20"/>
        </w:rPr>
        <w:t>”,</w:t>
      </w:r>
      <w:r w:rsidRPr="00257B6B">
        <w:rPr>
          <w:rFonts w:asciiTheme="majorBidi" w:hAnsiTheme="majorBidi" w:cstheme="majorBidi"/>
          <w:sz w:val="20"/>
          <w:szCs w:val="20"/>
        </w:rPr>
        <w:t xml:space="preserve"> </w:t>
      </w:r>
      <w:r w:rsidRPr="00257B6B">
        <w:rPr>
          <w:rFonts w:asciiTheme="majorBidi" w:hAnsiTheme="majorBidi" w:cstheme="majorBidi"/>
          <w:i/>
          <w:sz w:val="20"/>
          <w:szCs w:val="20"/>
        </w:rPr>
        <w:t>Kajian Malaysia</w:t>
      </w:r>
      <w:r w:rsidRPr="00257B6B">
        <w:rPr>
          <w:rFonts w:asciiTheme="majorBidi" w:hAnsiTheme="majorBidi" w:cstheme="majorBidi"/>
          <w:sz w:val="20"/>
          <w:szCs w:val="20"/>
        </w:rPr>
        <w:t xml:space="preserve">, </w:t>
      </w:r>
      <w:r>
        <w:rPr>
          <w:rFonts w:asciiTheme="majorBidi" w:hAnsiTheme="majorBidi" w:cstheme="majorBidi"/>
          <w:sz w:val="20"/>
          <w:szCs w:val="20"/>
        </w:rPr>
        <w:t xml:space="preserve">2012, vol. </w:t>
      </w:r>
      <w:r w:rsidRPr="00257B6B">
        <w:rPr>
          <w:rFonts w:asciiTheme="majorBidi" w:hAnsiTheme="majorBidi" w:cstheme="majorBidi"/>
          <w:sz w:val="20"/>
          <w:szCs w:val="20"/>
        </w:rPr>
        <w:t xml:space="preserve">30(1), </w:t>
      </w:r>
      <w:r>
        <w:rPr>
          <w:rFonts w:asciiTheme="majorBidi" w:hAnsiTheme="majorBidi" w:cstheme="majorBidi"/>
          <w:sz w:val="20"/>
          <w:szCs w:val="20"/>
        </w:rPr>
        <w:t xml:space="preserve">hal. </w:t>
      </w:r>
      <w:r w:rsidRPr="00257B6B">
        <w:rPr>
          <w:rFonts w:asciiTheme="majorBidi" w:hAnsiTheme="majorBidi" w:cstheme="majorBidi"/>
          <w:sz w:val="20"/>
          <w:szCs w:val="20"/>
        </w:rPr>
        <w:t>107-138.</w:t>
      </w:r>
    </w:p>
  </w:endnote>
  <w:endnote w:id="13">
    <w:p w:rsidR="0096022C" w:rsidRDefault="0096022C" w:rsidP="0096022C">
      <w:pPr>
        <w:spacing w:after="0"/>
      </w:pPr>
      <w:r>
        <w:rPr>
          <w:rStyle w:val="EndnoteReference"/>
        </w:rPr>
        <w:endnoteRef/>
      </w:r>
      <w:r>
        <w:t xml:space="preserve"> </w:t>
      </w:r>
      <w:r w:rsidRPr="00513913">
        <w:rPr>
          <w:rFonts w:ascii="Times New Roman" w:hAnsi="Times New Roman" w:cs="Times New Roman"/>
          <w:sz w:val="20"/>
          <w:szCs w:val="20"/>
        </w:rPr>
        <w:t xml:space="preserve">A. J. </w:t>
      </w:r>
      <w:r>
        <w:rPr>
          <w:rFonts w:ascii="Times New Roman" w:hAnsi="Times New Roman" w:cs="Times New Roman"/>
          <w:sz w:val="20"/>
          <w:szCs w:val="20"/>
        </w:rPr>
        <w:t>Halimi,</w:t>
      </w:r>
      <w:r w:rsidRPr="00513913">
        <w:rPr>
          <w:rFonts w:ascii="Times New Roman" w:hAnsi="Times New Roman" w:cs="Times New Roman"/>
          <w:sz w:val="20"/>
          <w:szCs w:val="20"/>
        </w:rPr>
        <w:t xml:space="preserve"> </w:t>
      </w:r>
      <w:r>
        <w:rPr>
          <w:rFonts w:ascii="Times New Roman" w:hAnsi="Times New Roman" w:cs="Times New Roman"/>
          <w:sz w:val="20"/>
          <w:szCs w:val="20"/>
        </w:rPr>
        <w:t>“Perdagangan dan P</w:t>
      </w:r>
      <w:r w:rsidRPr="00513913">
        <w:rPr>
          <w:rFonts w:ascii="Times New Roman" w:hAnsi="Times New Roman" w:cs="Times New Roman"/>
          <w:sz w:val="20"/>
          <w:szCs w:val="20"/>
        </w:rPr>
        <w:t xml:space="preserve">edagang Islam di Kedah pada </w:t>
      </w:r>
      <w:r>
        <w:rPr>
          <w:rFonts w:ascii="Times New Roman" w:hAnsi="Times New Roman" w:cs="Times New Roman"/>
          <w:sz w:val="20"/>
          <w:szCs w:val="20"/>
        </w:rPr>
        <w:t>Abad 17 &amp; 18: Satu Tinjauan”, Makalah Dipresentasikan pada</w:t>
      </w:r>
      <w:r w:rsidRPr="00513913">
        <w:rPr>
          <w:rFonts w:ascii="Times New Roman" w:hAnsi="Times New Roman" w:cs="Times New Roman"/>
          <w:sz w:val="20"/>
          <w:szCs w:val="20"/>
        </w:rPr>
        <w:t xml:space="preserve"> </w:t>
      </w:r>
      <w:r w:rsidRPr="00513913">
        <w:rPr>
          <w:rFonts w:ascii="Times New Roman" w:hAnsi="Times New Roman" w:cs="Times New Roman"/>
          <w:i/>
          <w:sz w:val="20"/>
          <w:szCs w:val="20"/>
        </w:rPr>
        <w:t>Konferensi Sejarah Negeri Kedah Darul Aman</w:t>
      </w:r>
      <w:r>
        <w:rPr>
          <w:rFonts w:ascii="Times New Roman" w:hAnsi="Times New Roman" w:cs="Times New Roman"/>
          <w:sz w:val="20"/>
          <w:szCs w:val="20"/>
        </w:rPr>
        <w:t xml:space="preserve">, Alor Setar, 1996; </w:t>
      </w:r>
      <w:r w:rsidRPr="00F706BF">
        <w:rPr>
          <w:rFonts w:ascii="Times New Roman" w:hAnsi="Times New Roman" w:cs="Times New Roman"/>
          <w:sz w:val="20"/>
          <w:szCs w:val="20"/>
        </w:rPr>
        <w:t xml:space="preserve">A. </w:t>
      </w:r>
      <w:r>
        <w:rPr>
          <w:rFonts w:asciiTheme="majorBidi" w:hAnsiTheme="majorBidi" w:cstheme="majorBidi"/>
          <w:sz w:val="20"/>
          <w:szCs w:val="20"/>
        </w:rPr>
        <w:t xml:space="preserve">Hussain, </w:t>
      </w:r>
      <w:r>
        <w:rPr>
          <w:rFonts w:asciiTheme="majorBidi" w:hAnsiTheme="majorBidi" w:cstheme="majorBidi"/>
          <w:i/>
          <w:sz w:val="20"/>
          <w:szCs w:val="20"/>
        </w:rPr>
        <w:t>Op-Cit;</w:t>
      </w:r>
      <w:r>
        <w:rPr>
          <w:rFonts w:asciiTheme="majorBidi" w:hAnsiTheme="majorBidi" w:cstheme="majorBidi"/>
          <w:sz w:val="20"/>
          <w:szCs w:val="20"/>
        </w:rPr>
        <w:t xml:space="preserve"> A. M. Hussin, “</w:t>
      </w:r>
      <w:r w:rsidRPr="00513913">
        <w:rPr>
          <w:rFonts w:asciiTheme="majorBidi" w:hAnsiTheme="majorBidi" w:cstheme="majorBidi"/>
          <w:sz w:val="20"/>
          <w:szCs w:val="20"/>
        </w:rPr>
        <w:t xml:space="preserve">Orang Acheh di Yan, Kedah: Satu </w:t>
      </w:r>
      <w:r>
        <w:rPr>
          <w:rFonts w:asciiTheme="majorBidi" w:hAnsiTheme="majorBidi" w:cstheme="majorBidi"/>
          <w:sz w:val="20"/>
          <w:szCs w:val="20"/>
        </w:rPr>
        <w:t>T</w:t>
      </w:r>
      <w:r w:rsidRPr="00513913">
        <w:rPr>
          <w:rFonts w:asciiTheme="majorBidi" w:hAnsiTheme="majorBidi" w:cstheme="majorBidi"/>
          <w:sz w:val="20"/>
          <w:szCs w:val="20"/>
        </w:rPr>
        <w:t xml:space="preserve">injauan </w:t>
      </w:r>
      <w:r>
        <w:rPr>
          <w:rFonts w:asciiTheme="majorBidi" w:hAnsiTheme="majorBidi" w:cstheme="majorBidi"/>
          <w:sz w:val="20"/>
          <w:szCs w:val="20"/>
        </w:rPr>
        <w:t>U</w:t>
      </w:r>
      <w:r w:rsidRPr="00513913">
        <w:rPr>
          <w:rFonts w:asciiTheme="majorBidi" w:hAnsiTheme="majorBidi" w:cstheme="majorBidi"/>
          <w:sz w:val="20"/>
          <w:szCs w:val="20"/>
        </w:rPr>
        <w:t>mum</w:t>
      </w:r>
      <w:r>
        <w:rPr>
          <w:rFonts w:asciiTheme="majorBidi" w:hAnsiTheme="majorBidi" w:cstheme="majorBidi"/>
          <w:sz w:val="20"/>
          <w:szCs w:val="20"/>
        </w:rPr>
        <w:t xml:space="preserve">”, </w:t>
      </w:r>
      <w:r w:rsidRPr="00513913">
        <w:rPr>
          <w:rFonts w:asciiTheme="majorBidi" w:hAnsiTheme="majorBidi" w:cstheme="majorBidi"/>
          <w:i/>
          <w:sz w:val="20"/>
          <w:szCs w:val="20"/>
        </w:rPr>
        <w:t>Malaysia dari Segi Sejarah</w:t>
      </w:r>
      <w:r w:rsidRPr="00513913">
        <w:rPr>
          <w:rFonts w:asciiTheme="majorBidi" w:hAnsiTheme="majorBidi" w:cstheme="majorBidi"/>
          <w:sz w:val="20"/>
          <w:szCs w:val="20"/>
        </w:rPr>
        <w:t xml:space="preserve">, </w:t>
      </w:r>
      <w:r>
        <w:rPr>
          <w:rFonts w:asciiTheme="majorBidi" w:hAnsiTheme="majorBidi" w:cstheme="majorBidi"/>
          <w:sz w:val="20"/>
          <w:szCs w:val="20"/>
        </w:rPr>
        <w:t xml:space="preserve">1980, vol. </w:t>
      </w:r>
      <w:r w:rsidRPr="00513913">
        <w:rPr>
          <w:rFonts w:asciiTheme="majorBidi" w:hAnsiTheme="majorBidi" w:cstheme="majorBidi"/>
          <w:sz w:val="20"/>
          <w:szCs w:val="20"/>
        </w:rPr>
        <w:t xml:space="preserve">9, </w:t>
      </w:r>
      <w:r>
        <w:rPr>
          <w:rFonts w:asciiTheme="majorBidi" w:hAnsiTheme="majorBidi" w:cstheme="majorBidi"/>
          <w:sz w:val="20"/>
          <w:szCs w:val="20"/>
        </w:rPr>
        <w:t xml:space="preserve">hal. </w:t>
      </w:r>
      <w:r w:rsidRPr="00513913">
        <w:rPr>
          <w:rFonts w:asciiTheme="majorBidi" w:hAnsiTheme="majorBidi" w:cstheme="majorBidi"/>
          <w:sz w:val="20"/>
          <w:szCs w:val="20"/>
        </w:rPr>
        <w:t>125-130.</w:t>
      </w:r>
    </w:p>
  </w:endnote>
  <w:endnote w:id="14">
    <w:p w:rsidR="0096022C" w:rsidRDefault="0096022C" w:rsidP="0096022C">
      <w:pPr>
        <w:spacing w:after="0" w:line="240" w:lineRule="auto"/>
        <w:ind w:left="720" w:hanging="720"/>
        <w:jc w:val="both"/>
      </w:pPr>
      <w:r>
        <w:rPr>
          <w:rStyle w:val="EndnoteReference"/>
        </w:rPr>
        <w:endnoteRef/>
      </w:r>
      <w:r>
        <w:t xml:space="preserve"> </w:t>
      </w:r>
      <w:proofErr w:type="gramStart"/>
      <w:r w:rsidRPr="00513913">
        <w:rPr>
          <w:rFonts w:ascii="Times New Roman" w:hAnsi="Times New Roman" w:cs="Times New Roman"/>
          <w:sz w:val="20"/>
          <w:szCs w:val="20"/>
        </w:rPr>
        <w:t xml:space="preserve">M. H. </w:t>
      </w:r>
      <w:r>
        <w:rPr>
          <w:rFonts w:ascii="Times New Roman" w:hAnsi="Times New Roman" w:cs="Times New Roman"/>
          <w:noProof/>
          <w:sz w:val="20"/>
          <w:szCs w:val="20"/>
        </w:rPr>
        <w:t>Amiruddin,</w:t>
      </w:r>
      <w:r w:rsidRPr="00513913">
        <w:rPr>
          <w:rFonts w:ascii="Times New Roman" w:hAnsi="Times New Roman" w:cs="Times New Roman"/>
          <w:noProof/>
          <w:sz w:val="20"/>
          <w:szCs w:val="20"/>
        </w:rPr>
        <w:t xml:space="preserve"> </w:t>
      </w:r>
      <w:r w:rsidRPr="00513913">
        <w:rPr>
          <w:rFonts w:ascii="Times New Roman" w:hAnsi="Times New Roman" w:cs="Times New Roman"/>
          <w:i/>
          <w:noProof/>
          <w:sz w:val="20"/>
          <w:szCs w:val="20"/>
        </w:rPr>
        <w:t>Menatap Masa Depan Dayah di Aceh</w:t>
      </w:r>
      <w:r>
        <w:rPr>
          <w:rFonts w:ascii="Times New Roman" w:hAnsi="Times New Roman" w:cs="Times New Roman"/>
          <w:noProof/>
          <w:sz w:val="20"/>
          <w:szCs w:val="20"/>
        </w:rPr>
        <w:t>.</w:t>
      </w:r>
      <w:proofErr w:type="gramEnd"/>
      <w:r>
        <w:rPr>
          <w:rFonts w:ascii="Times New Roman" w:hAnsi="Times New Roman" w:cs="Times New Roman"/>
          <w:noProof/>
          <w:sz w:val="20"/>
          <w:szCs w:val="20"/>
        </w:rPr>
        <w:t xml:space="preserve"> Yogyakarta, Polydoor, 2009, hal. 38.</w:t>
      </w:r>
    </w:p>
  </w:endnote>
  <w:endnote w:id="15">
    <w:p w:rsidR="0096022C" w:rsidRDefault="0096022C" w:rsidP="0096022C">
      <w:pPr>
        <w:spacing w:after="0"/>
      </w:pPr>
      <w:r>
        <w:rPr>
          <w:rStyle w:val="EndnoteReference"/>
        </w:rPr>
        <w:endnoteRef/>
      </w:r>
      <w:r>
        <w:t xml:space="preserve"> </w:t>
      </w:r>
      <w:r w:rsidRPr="0077294E">
        <w:rPr>
          <w:rFonts w:ascii="Times New Roman" w:hAnsi="Times New Roman" w:cs="Times New Roman"/>
          <w:sz w:val="20"/>
          <w:szCs w:val="20"/>
        </w:rPr>
        <w:t xml:space="preserve">M. F. Razali, </w:t>
      </w:r>
      <w:proofErr w:type="gramStart"/>
      <w:r>
        <w:rPr>
          <w:rFonts w:ascii="Times New Roman" w:hAnsi="Times New Roman" w:cs="Times New Roman"/>
          <w:sz w:val="20"/>
          <w:szCs w:val="20"/>
        </w:rPr>
        <w:t>dkk.,</w:t>
      </w:r>
      <w:proofErr w:type="gramEnd"/>
      <w:r>
        <w:rPr>
          <w:rFonts w:ascii="Times New Roman" w:hAnsi="Times New Roman" w:cs="Times New Roman"/>
          <w:sz w:val="20"/>
          <w:szCs w:val="20"/>
        </w:rPr>
        <w:t xml:space="preserve"> </w:t>
      </w:r>
      <w:r w:rsidRPr="00BE509D">
        <w:rPr>
          <w:rFonts w:ascii="Times New Roman" w:hAnsi="Times New Roman" w:cs="Times New Roman"/>
          <w:i/>
          <w:sz w:val="20"/>
          <w:szCs w:val="20"/>
        </w:rPr>
        <w:t xml:space="preserve">Teungku Haji Muhammad </w:t>
      </w:r>
      <w:r>
        <w:rPr>
          <w:rFonts w:ascii="Times New Roman" w:hAnsi="Times New Roman" w:cs="Times New Roman"/>
          <w:i/>
          <w:sz w:val="20"/>
          <w:szCs w:val="20"/>
        </w:rPr>
        <w:t>Hasan Krueng Kalee (1886-1973,</w:t>
      </w:r>
      <w:r w:rsidRPr="00BE509D">
        <w:rPr>
          <w:rFonts w:ascii="Times New Roman" w:hAnsi="Times New Roman" w:cs="Times New Roman"/>
          <w:i/>
          <w:sz w:val="20"/>
          <w:szCs w:val="20"/>
        </w:rPr>
        <w:t>.</w:t>
      </w:r>
      <w:r w:rsidRPr="0077294E">
        <w:rPr>
          <w:rFonts w:ascii="Times New Roman" w:hAnsi="Times New Roman" w:cs="Times New Roman"/>
          <w:sz w:val="20"/>
          <w:szCs w:val="20"/>
        </w:rPr>
        <w:t xml:space="preserve"> Aceh Besar</w:t>
      </w:r>
      <w:r>
        <w:rPr>
          <w:rFonts w:ascii="Times New Roman" w:hAnsi="Times New Roman" w:cs="Times New Roman"/>
          <w:sz w:val="20"/>
          <w:szCs w:val="20"/>
        </w:rPr>
        <w:t>,</w:t>
      </w:r>
      <w:r w:rsidRPr="0077294E">
        <w:rPr>
          <w:rFonts w:ascii="Times New Roman" w:hAnsi="Times New Roman" w:cs="Times New Roman"/>
          <w:sz w:val="20"/>
          <w:szCs w:val="20"/>
        </w:rPr>
        <w:t xml:space="preserve"> Yayasan Daru</w:t>
      </w:r>
      <w:r>
        <w:rPr>
          <w:rFonts w:ascii="Times New Roman" w:hAnsi="Times New Roman" w:cs="Times New Roman"/>
          <w:sz w:val="20"/>
          <w:szCs w:val="20"/>
        </w:rPr>
        <w:t>l Ihsan Tgk. Hasan Krueng Kalee, 2010, hal. 19.</w:t>
      </w:r>
    </w:p>
  </w:endnote>
  <w:endnote w:id="16">
    <w:p w:rsidR="0096022C" w:rsidRDefault="0096022C" w:rsidP="002D024B">
      <w:pPr>
        <w:tabs>
          <w:tab w:val="left" w:pos="142"/>
        </w:tabs>
        <w:spacing w:after="0"/>
      </w:pPr>
      <w:r>
        <w:rPr>
          <w:rStyle w:val="EndnoteReference"/>
        </w:rPr>
        <w:endnoteRef/>
      </w:r>
      <w:r>
        <w:t xml:space="preserve"> </w:t>
      </w:r>
      <w:r w:rsidRPr="00A60E89">
        <w:rPr>
          <w:rFonts w:ascii="Times New Roman" w:hAnsi="Times New Roman" w:cs="Times New Roman"/>
          <w:sz w:val="20"/>
          <w:szCs w:val="20"/>
        </w:rPr>
        <w:t xml:space="preserve">A. A. </w:t>
      </w:r>
      <w:r>
        <w:rPr>
          <w:rFonts w:ascii="Times New Roman" w:hAnsi="Times New Roman" w:cs="Times New Roman"/>
          <w:sz w:val="20"/>
          <w:szCs w:val="20"/>
        </w:rPr>
        <w:t xml:space="preserve">Sobry, </w:t>
      </w:r>
      <w:r w:rsidRPr="00A60E89">
        <w:rPr>
          <w:rFonts w:ascii="Times New Roman" w:hAnsi="Times New Roman" w:cs="Times New Roman"/>
          <w:sz w:val="20"/>
          <w:szCs w:val="20"/>
        </w:rPr>
        <w:t xml:space="preserve">(2012a, April 16). </w:t>
      </w:r>
      <w:proofErr w:type="gramStart"/>
      <w:r>
        <w:rPr>
          <w:rFonts w:ascii="Times New Roman" w:hAnsi="Times New Roman" w:cs="Times New Roman"/>
          <w:sz w:val="20"/>
          <w:szCs w:val="20"/>
        </w:rPr>
        <w:t>“Cari D</w:t>
      </w:r>
      <w:r w:rsidRPr="00A60E89">
        <w:rPr>
          <w:rFonts w:ascii="Times New Roman" w:hAnsi="Times New Roman" w:cs="Times New Roman"/>
          <w:sz w:val="20"/>
          <w:szCs w:val="20"/>
        </w:rPr>
        <w:t xml:space="preserve">ana </w:t>
      </w:r>
      <w:r>
        <w:rPr>
          <w:rFonts w:ascii="Times New Roman" w:hAnsi="Times New Roman" w:cs="Times New Roman"/>
          <w:sz w:val="20"/>
          <w:szCs w:val="20"/>
        </w:rPr>
        <w:t>Dorong W</w:t>
      </w:r>
      <w:r w:rsidRPr="00A60E89">
        <w:rPr>
          <w:rFonts w:ascii="Times New Roman" w:hAnsi="Times New Roman" w:cs="Times New Roman"/>
          <w:sz w:val="20"/>
          <w:szCs w:val="20"/>
        </w:rPr>
        <w:t xml:space="preserve">arga Aceh </w:t>
      </w:r>
      <w:r>
        <w:rPr>
          <w:rFonts w:ascii="Times New Roman" w:hAnsi="Times New Roman" w:cs="Times New Roman"/>
          <w:sz w:val="20"/>
          <w:szCs w:val="20"/>
        </w:rPr>
        <w:t>H</w:t>
      </w:r>
      <w:r w:rsidRPr="00A60E89">
        <w:rPr>
          <w:rFonts w:ascii="Times New Roman" w:hAnsi="Times New Roman" w:cs="Times New Roman"/>
          <w:sz w:val="20"/>
          <w:szCs w:val="20"/>
        </w:rPr>
        <w:t>ijrah</w:t>
      </w:r>
      <w:r>
        <w:rPr>
          <w:rFonts w:ascii="Times New Roman" w:hAnsi="Times New Roman" w:cs="Times New Roman"/>
          <w:sz w:val="20"/>
          <w:szCs w:val="20"/>
        </w:rPr>
        <w:t>”,</w:t>
      </w:r>
      <w:r w:rsidRPr="00A60E89">
        <w:rPr>
          <w:rFonts w:ascii="Times New Roman" w:hAnsi="Times New Roman" w:cs="Times New Roman"/>
          <w:sz w:val="20"/>
          <w:szCs w:val="20"/>
        </w:rPr>
        <w:t xml:space="preserve"> </w:t>
      </w:r>
      <w:r w:rsidRPr="00A60E89">
        <w:rPr>
          <w:rFonts w:ascii="Times New Roman" w:hAnsi="Times New Roman" w:cs="Times New Roman"/>
          <w:i/>
          <w:sz w:val="20"/>
          <w:szCs w:val="20"/>
        </w:rPr>
        <w:t>Berita Harian</w:t>
      </w:r>
      <w:r w:rsidRPr="00A60E89">
        <w:rPr>
          <w:rFonts w:ascii="Times New Roman" w:hAnsi="Times New Roman" w:cs="Times New Roman"/>
          <w:sz w:val="20"/>
          <w:szCs w:val="20"/>
        </w:rPr>
        <w:t>,</w:t>
      </w:r>
      <w:r>
        <w:rPr>
          <w:rFonts w:ascii="Times New Roman" w:hAnsi="Times New Roman" w:cs="Times New Roman"/>
          <w:sz w:val="20"/>
          <w:szCs w:val="20"/>
        </w:rPr>
        <w:t xml:space="preserve"> Kuala Lumpur, Edisi 16 April 2012, hal.</w:t>
      </w:r>
      <w:proofErr w:type="gramEnd"/>
      <w:r>
        <w:rPr>
          <w:rFonts w:ascii="Times New Roman" w:hAnsi="Times New Roman" w:cs="Times New Roman"/>
          <w:sz w:val="20"/>
          <w:szCs w:val="20"/>
        </w:rPr>
        <w:t xml:space="preserve"> </w:t>
      </w:r>
      <w:r w:rsidRPr="00A60E89">
        <w:rPr>
          <w:rFonts w:ascii="Times New Roman" w:hAnsi="Times New Roman" w:cs="Times New Roman"/>
          <w:sz w:val="20"/>
          <w:szCs w:val="20"/>
        </w:rPr>
        <w:t xml:space="preserve">8-9. </w:t>
      </w:r>
    </w:p>
  </w:endnote>
  <w:endnote w:id="17">
    <w:p w:rsidR="002D024B" w:rsidRDefault="002D024B">
      <w:pPr>
        <w:pStyle w:val="EndnoteText"/>
      </w:pPr>
      <w:r>
        <w:rPr>
          <w:rStyle w:val="EndnoteReference"/>
        </w:rPr>
        <w:endnoteRef/>
      </w:r>
      <w:r>
        <w:t xml:space="preserve"> </w:t>
      </w:r>
      <w:proofErr w:type="gramStart"/>
      <w:r w:rsidRPr="00A60E89">
        <w:rPr>
          <w:rFonts w:ascii="Times New Roman" w:hAnsi="Times New Roman" w:cs="Times New Roman"/>
        </w:rPr>
        <w:t xml:space="preserve">A. A. </w:t>
      </w:r>
      <w:r>
        <w:rPr>
          <w:rFonts w:ascii="Times New Roman" w:hAnsi="Times New Roman" w:cs="Times New Roman"/>
          <w:bCs/>
          <w:noProof/>
        </w:rPr>
        <w:t>Sobry,</w:t>
      </w:r>
      <w:r w:rsidRPr="00A60E89">
        <w:rPr>
          <w:rFonts w:ascii="Times New Roman" w:hAnsi="Times New Roman" w:cs="Times New Roman"/>
          <w:bCs/>
          <w:noProof/>
        </w:rPr>
        <w:t xml:space="preserve"> </w:t>
      </w:r>
      <w:r>
        <w:rPr>
          <w:rFonts w:ascii="Times New Roman" w:hAnsi="Times New Roman" w:cs="Times New Roman"/>
          <w:bCs/>
          <w:noProof/>
        </w:rPr>
        <w:t>“</w:t>
      </w:r>
      <w:r w:rsidRPr="00A60E89">
        <w:rPr>
          <w:rFonts w:ascii="Times New Roman" w:hAnsi="Times New Roman" w:cs="Times New Roman"/>
          <w:bCs/>
          <w:noProof/>
        </w:rPr>
        <w:t>Hubungan Aceh</w:t>
      </w:r>
      <w:r>
        <w:rPr>
          <w:rFonts w:ascii="Times New Roman" w:hAnsi="Times New Roman" w:cs="Times New Roman"/>
          <w:bCs/>
          <w:noProof/>
        </w:rPr>
        <w:t xml:space="preserve"> -</w:t>
      </w:r>
      <w:r w:rsidRPr="00A60E89">
        <w:rPr>
          <w:rFonts w:ascii="Times New Roman" w:hAnsi="Times New Roman" w:cs="Times New Roman"/>
          <w:bCs/>
          <w:noProof/>
        </w:rPr>
        <w:t xml:space="preserve"> Kedah </w:t>
      </w:r>
      <w:r>
        <w:rPr>
          <w:rFonts w:ascii="Times New Roman" w:hAnsi="Times New Roman" w:cs="Times New Roman"/>
          <w:bCs/>
          <w:noProof/>
        </w:rPr>
        <w:t>S</w:t>
      </w:r>
      <w:r w:rsidRPr="00A60E89">
        <w:rPr>
          <w:rFonts w:ascii="Times New Roman" w:hAnsi="Times New Roman" w:cs="Times New Roman"/>
          <w:bCs/>
          <w:noProof/>
        </w:rPr>
        <w:t xml:space="preserve">udah </w:t>
      </w:r>
      <w:r>
        <w:rPr>
          <w:rFonts w:ascii="Times New Roman" w:hAnsi="Times New Roman" w:cs="Times New Roman"/>
          <w:bCs/>
          <w:noProof/>
        </w:rPr>
        <w:t>T</w:t>
      </w:r>
      <w:r w:rsidRPr="00A60E89">
        <w:rPr>
          <w:rFonts w:ascii="Times New Roman" w:hAnsi="Times New Roman" w:cs="Times New Roman"/>
          <w:bCs/>
          <w:noProof/>
        </w:rPr>
        <w:t xml:space="preserve">erjalin </w:t>
      </w:r>
      <w:r>
        <w:rPr>
          <w:rFonts w:ascii="Times New Roman" w:hAnsi="Times New Roman" w:cs="Times New Roman"/>
          <w:bCs/>
          <w:noProof/>
        </w:rPr>
        <w:t>Sebelum P</w:t>
      </w:r>
      <w:r w:rsidRPr="00A60E89">
        <w:rPr>
          <w:rFonts w:ascii="Times New Roman" w:hAnsi="Times New Roman" w:cs="Times New Roman"/>
          <w:bCs/>
          <w:noProof/>
        </w:rPr>
        <w:t>enempatan di Yan</w:t>
      </w:r>
      <w:r>
        <w:rPr>
          <w:rFonts w:ascii="Times New Roman" w:hAnsi="Times New Roman" w:cs="Times New Roman"/>
          <w:bCs/>
          <w:noProof/>
        </w:rPr>
        <w:t>”,</w:t>
      </w:r>
      <w:r w:rsidRPr="00A60E89">
        <w:rPr>
          <w:rFonts w:ascii="Times New Roman" w:hAnsi="Times New Roman" w:cs="Times New Roman"/>
          <w:bCs/>
          <w:i/>
          <w:noProof/>
        </w:rPr>
        <w:t xml:space="preserve"> Berita Harian,</w:t>
      </w:r>
      <w:r w:rsidRPr="00A60E89">
        <w:rPr>
          <w:rFonts w:ascii="Times New Roman" w:hAnsi="Times New Roman" w:cs="Times New Roman"/>
          <w:bCs/>
          <w:noProof/>
        </w:rPr>
        <w:t xml:space="preserve"> </w:t>
      </w:r>
      <w:r>
        <w:rPr>
          <w:rFonts w:ascii="Times New Roman" w:hAnsi="Times New Roman" w:cs="Times New Roman"/>
          <w:bCs/>
          <w:noProof/>
        </w:rPr>
        <w:t>Kuala Lumpur, Edisi 17 April 2012, hal.</w:t>
      </w:r>
      <w:proofErr w:type="gramEnd"/>
      <w:r>
        <w:rPr>
          <w:rFonts w:ascii="Times New Roman" w:hAnsi="Times New Roman" w:cs="Times New Roman"/>
          <w:bCs/>
          <w:noProof/>
        </w:rPr>
        <w:t xml:space="preserve"> </w:t>
      </w:r>
      <w:r w:rsidRPr="00A60E89">
        <w:rPr>
          <w:rFonts w:ascii="Times New Roman" w:hAnsi="Times New Roman" w:cs="Times New Roman"/>
          <w:bCs/>
          <w:noProof/>
        </w:rPr>
        <w:t>8-9.</w:t>
      </w:r>
    </w:p>
  </w:endnote>
  <w:endnote w:id="18">
    <w:p w:rsidR="002D024B" w:rsidRDefault="002D024B" w:rsidP="00263DE1">
      <w:pPr>
        <w:pStyle w:val="FootnoteText"/>
      </w:pPr>
      <w:r>
        <w:rPr>
          <w:rStyle w:val="EndnoteReference"/>
        </w:rPr>
        <w:endnoteRef/>
      </w:r>
      <w:r>
        <w:t xml:space="preserve"> </w:t>
      </w:r>
      <w:r>
        <w:rPr>
          <w:rFonts w:asciiTheme="majorBidi" w:hAnsiTheme="majorBidi" w:cstheme="majorBidi"/>
        </w:rPr>
        <w:t xml:space="preserve">A. M. Hussin, </w:t>
      </w:r>
      <w:r>
        <w:rPr>
          <w:rFonts w:asciiTheme="majorBidi" w:hAnsiTheme="majorBidi" w:cstheme="majorBidi"/>
          <w:i/>
        </w:rPr>
        <w:t xml:space="preserve">Op-Cit; </w:t>
      </w:r>
      <w:r w:rsidRPr="0077294E">
        <w:rPr>
          <w:rFonts w:ascii="Times New Roman" w:hAnsi="Times New Roman" w:cs="Times New Roman"/>
        </w:rPr>
        <w:t xml:space="preserve">M. F. Razali, </w:t>
      </w:r>
      <w:proofErr w:type="gramStart"/>
      <w:r>
        <w:rPr>
          <w:rFonts w:ascii="Times New Roman" w:hAnsi="Times New Roman" w:cs="Times New Roman"/>
        </w:rPr>
        <w:t>dkk.,</w:t>
      </w:r>
      <w:proofErr w:type="gramEnd"/>
      <w:r>
        <w:rPr>
          <w:rFonts w:ascii="Times New Roman" w:hAnsi="Times New Roman" w:cs="Times New Roman"/>
        </w:rPr>
        <w:t xml:space="preserve"> </w:t>
      </w:r>
      <w:r>
        <w:rPr>
          <w:rFonts w:ascii="Times New Roman" w:hAnsi="Times New Roman" w:cs="Times New Roman"/>
          <w:i/>
        </w:rPr>
        <w:t xml:space="preserve">Op-Cit, </w:t>
      </w:r>
      <w:r>
        <w:rPr>
          <w:rFonts w:ascii="Times New Roman" w:hAnsi="Times New Roman" w:cs="Times New Roman"/>
        </w:rPr>
        <w:t>hal. 19.</w:t>
      </w:r>
    </w:p>
  </w:endnote>
  <w:endnote w:id="19">
    <w:p w:rsidR="00263DE1" w:rsidRDefault="00263DE1" w:rsidP="00263DE1">
      <w:pPr>
        <w:pStyle w:val="FootnoteText"/>
      </w:pPr>
      <w:r>
        <w:rPr>
          <w:rStyle w:val="EndnoteReference"/>
        </w:rPr>
        <w:endnoteRef/>
      </w:r>
      <w:r>
        <w:t xml:space="preserve"> </w:t>
      </w:r>
      <w:r w:rsidRPr="00C406D6">
        <w:rPr>
          <w:rFonts w:ascii="Times New Roman" w:hAnsi="Times New Roman" w:cs="Times New Roman"/>
        </w:rPr>
        <w:t>A. Hussain, “Orang-orang Aceh…</w:t>
      </w:r>
      <w:proofErr w:type="gramStart"/>
      <w:r w:rsidRPr="00C406D6">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hal. 653-654.</w:t>
      </w:r>
    </w:p>
  </w:endnote>
  <w:endnote w:id="20">
    <w:p w:rsidR="00263DE1" w:rsidRDefault="00263DE1" w:rsidP="00263DE1">
      <w:pPr>
        <w:spacing w:after="0"/>
      </w:pPr>
      <w:r>
        <w:rPr>
          <w:rStyle w:val="EndnoteReference"/>
        </w:rPr>
        <w:endnoteRef/>
      </w:r>
      <w:r>
        <w:t xml:space="preserve"> </w:t>
      </w:r>
      <w:r>
        <w:rPr>
          <w:rFonts w:asciiTheme="majorBidi" w:hAnsiTheme="majorBidi" w:cstheme="majorBidi"/>
          <w:sz w:val="20"/>
          <w:szCs w:val="20"/>
        </w:rPr>
        <w:t>Lee, E. S.</w:t>
      </w:r>
      <w:r w:rsidRPr="00372828">
        <w:rPr>
          <w:rFonts w:asciiTheme="majorBidi" w:hAnsiTheme="majorBidi" w:cstheme="majorBidi"/>
          <w:sz w:val="20"/>
          <w:szCs w:val="20"/>
        </w:rPr>
        <w:t xml:space="preserve"> </w:t>
      </w:r>
      <w:r>
        <w:rPr>
          <w:rFonts w:asciiTheme="majorBidi" w:hAnsiTheme="majorBidi" w:cstheme="majorBidi"/>
          <w:sz w:val="20"/>
          <w:szCs w:val="20"/>
        </w:rPr>
        <w:t>“</w:t>
      </w:r>
      <w:r w:rsidRPr="00372828">
        <w:rPr>
          <w:rFonts w:asciiTheme="majorBidi" w:hAnsiTheme="majorBidi" w:cstheme="majorBidi"/>
          <w:sz w:val="20"/>
          <w:szCs w:val="20"/>
        </w:rPr>
        <w:t>A theory of migration</w:t>
      </w:r>
      <w:r>
        <w:rPr>
          <w:rFonts w:asciiTheme="majorBidi" w:hAnsiTheme="majorBidi" w:cstheme="majorBidi"/>
          <w:sz w:val="20"/>
          <w:szCs w:val="20"/>
        </w:rPr>
        <w:t>”,</w:t>
      </w:r>
      <w:r w:rsidRPr="00372828">
        <w:rPr>
          <w:rFonts w:asciiTheme="majorBidi" w:hAnsiTheme="majorBidi" w:cstheme="majorBidi"/>
          <w:sz w:val="20"/>
          <w:szCs w:val="20"/>
        </w:rPr>
        <w:t xml:space="preserve"> </w:t>
      </w:r>
      <w:proofErr w:type="gramStart"/>
      <w:r>
        <w:rPr>
          <w:rFonts w:asciiTheme="majorBidi" w:hAnsiTheme="majorBidi" w:cstheme="majorBidi"/>
          <w:sz w:val="20"/>
          <w:szCs w:val="20"/>
        </w:rPr>
        <w:t xml:space="preserve">dalam </w:t>
      </w:r>
      <w:r w:rsidRPr="00372828">
        <w:rPr>
          <w:rFonts w:asciiTheme="majorBidi" w:hAnsiTheme="majorBidi" w:cstheme="majorBidi"/>
          <w:sz w:val="20"/>
          <w:szCs w:val="20"/>
        </w:rPr>
        <w:t xml:space="preserve"> J</w:t>
      </w:r>
      <w:proofErr w:type="gramEnd"/>
      <w:r w:rsidRPr="00372828">
        <w:rPr>
          <w:rFonts w:asciiTheme="majorBidi" w:hAnsiTheme="majorBidi" w:cstheme="majorBidi"/>
          <w:sz w:val="20"/>
          <w:szCs w:val="20"/>
        </w:rPr>
        <w:t xml:space="preserve">. A. Jackson (Ed.), </w:t>
      </w:r>
      <w:r w:rsidRPr="00372828">
        <w:rPr>
          <w:rFonts w:asciiTheme="majorBidi" w:hAnsiTheme="majorBidi" w:cstheme="majorBidi"/>
          <w:i/>
          <w:sz w:val="20"/>
          <w:szCs w:val="20"/>
        </w:rPr>
        <w:t>Migration</w:t>
      </w:r>
      <w:r>
        <w:rPr>
          <w:rFonts w:asciiTheme="majorBidi" w:hAnsiTheme="majorBidi" w:cstheme="majorBidi"/>
          <w:sz w:val="20"/>
          <w:szCs w:val="20"/>
        </w:rPr>
        <w:t>, New York,</w:t>
      </w:r>
      <w:r w:rsidRPr="00372828">
        <w:rPr>
          <w:rFonts w:asciiTheme="majorBidi" w:hAnsiTheme="majorBidi" w:cstheme="majorBidi"/>
          <w:sz w:val="20"/>
          <w:szCs w:val="20"/>
        </w:rPr>
        <w:t xml:space="preserve"> Cambridge University Press</w:t>
      </w:r>
      <w:r>
        <w:rPr>
          <w:rFonts w:asciiTheme="majorBidi" w:hAnsiTheme="majorBidi" w:cstheme="majorBidi"/>
          <w:sz w:val="20"/>
          <w:szCs w:val="20"/>
        </w:rPr>
        <w:t>, 1969, hal. 15.</w:t>
      </w:r>
    </w:p>
  </w:endnote>
  <w:endnote w:id="21">
    <w:p w:rsidR="00263DE1" w:rsidRDefault="00263DE1" w:rsidP="00263DE1">
      <w:pPr>
        <w:spacing w:after="0"/>
      </w:pPr>
      <w:r>
        <w:rPr>
          <w:rStyle w:val="EndnoteReference"/>
        </w:rPr>
        <w:endnoteRef/>
      </w:r>
      <w:r>
        <w:t xml:space="preserve"> </w:t>
      </w:r>
      <w:r w:rsidRPr="00372828">
        <w:rPr>
          <w:rFonts w:ascii="Times New Roman" w:hAnsi="Times New Roman" w:cs="Times New Roman"/>
          <w:sz w:val="20"/>
          <w:szCs w:val="20"/>
        </w:rPr>
        <w:t xml:space="preserve">K. M. Tamrin, </w:t>
      </w:r>
      <w:r w:rsidRPr="00372828">
        <w:rPr>
          <w:rFonts w:ascii="Times New Roman" w:hAnsi="Times New Roman" w:cs="Times New Roman"/>
          <w:i/>
          <w:sz w:val="20"/>
          <w:szCs w:val="20"/>
        </w:rPr>
        <w:t xml:space="preserve">Orang Jawa di Selangor: Penghijrahan dan </w:t>
      </w:r>
      <w:r>
        <w:rPr>
          <w:rFonts w:ascii="Times New Roman" w:hAnsi="Times New Roman" w:cs="Times New Roman"/>
          <w:i/>
          <w:sz w:val="20"/>
          <w:szCs w:val="20"/>
        </w:rPr>
        <w:t>P</w:t>
      </w:r>
      <w:r w:rsidRPr="00372828">
        <w:rPr>
          <w:rFonts w:ascii="Times New Roman" w:hAnsi="Times New Roman" w:cs="Times New Roman"/>
          <w:i/>
          <w:sz w:val="20"/>
          <w:szCs w:val="20"/>
        </w:rPr>
        <w:t>enempatan 1880–1940</w:t>
      </w:r>
      <w:r>
        <w:rPr>
          <w:rFonts w:ascii="Times New Roman" w:hAnsi="Times New Roman" w:cs="Times New Roman"/>
          <w:sz w:val="20"/>
          <w:szCs w:val="20"/>
        </w:rPr>
        <w:t>, Kuala Lumpur,</w:t>
      </w:r>
      <w:r w:rsidRPr="00372828">
        <w:rPr>
          <w:rFonts w:ascii="Times New Roman" w:hAnsi="Times New Roman" w:cs="Times New Roman"/>
          <w:sz w:val="20"/>
          <w:szCs w:val="20"/>
        </w:rPr>
        <w:t xml:space="preserve"> Dewan Bahasa dan Pustaka Kementrian Pelajaran Mal</w:t>
      </w:r>
      <w:r>
        <w:rPr>
          <w:rFonts w:ascii="Times New Roman" w:hAnsi="Times New Roman" w:cs="Times New Roman"/>
          <w:sz w:val="20"/>
          <w:szCs w:val="20"/>
        </w:rPr>
        <w:t>aysia, 1987, hal. 36.</w:t>
      </w:r>
    </w:p>
  </w:endnote>
  <w:endnote w:id="22">
    <w:p w:rsidR="00263DE1" w:rsidRDefault="00263DE1" w:rsidP="00263DE1">
      <w:pPr>
        <w:spacing w:after="0"/>
      </w:pPr>
      <w:r>
        <w:rPr>
          <w:rStyle w:val="EndnoteReference"/>
        </w:rPr>
        <w:endnoteRef/>
      </w:r>
      <w:r>
        <w:t xml:space="preserve"> </w:t>
      </w:r>
      <w:r>
        <w:rPr>
          <w:rFonts w:asciiTheme="majorBidi" w:hAnsiTheme="majorBidi" w:cstheme="majorBidi"/>
          <w:sz w:val="20"/>
          <w:szCs w:val="20"/>
        </w:rPr>
        <w:t>Beijer, G.,</w:t>
      </w:r>
      <w:r w:rsidRPr="00372828">
        <w:rPr>
          <w:rFonts w:asciiTheme="majorBidi" w:hAnsiTheme="majorBidi" w:cstheme="majorBidi"/>
          <w:sz w:val="20"/>
          <w:szCs w:val="20"/>
        </w:rPr>
        <w:t xml:space="preserve"> </w:t>
      </w:r>
      <w:r>
        <w:rPr>
          <w:rFonts w:asciiTheme="majorBidi" w:hAnsiTheme="majorBidi" w:cstheme="majorBidi"/>
          <w:sz w:val="20"/>
          <w:szCs w:val="20"/>
        </w:rPr>
        <w:t>“</w:t>
      </w:r>
      <w:r w:rsidRPr="00372828">
        <w:rPr>
          <w:rFonts w:asciiTheme="majorBidi" w:hAnsiTheme="majorBidi" w:cstheme="majorBidi"/>
          <w:sz w:val="20"/>
          <w:szCs w:val="20"/>
        </w:rPr>
        <w:t xml:space="preserve">Modern </w:t>
      </w:r>
      <w:r>
        <w:rPr>
          <w:rFonts w:asciiTheme="majorBidi" w:hAnsiTheme="majorBidi" w:cstheme="majorBidi"/>
          <w:sz w:val="20"/>
          <w:szCs w:val="20"/>
        </w:rPr>
        <w:t>Patterns of I</w:t>
      </w:r>
      <w:r w:rsidRPr="00372828">
        <w:rPr>
          <w:rFonts w:asciiTheme="majorBidi" w:hAnsiTheme="majorBidi" w:cstheme="majorBidi"/>
          <w:sz w:val="20"/>
          <w:szCs w:val="20"/>
        </w:rPr>
        <w:t xml:space="preserve">nternational </w:t>
      </w:r>
      <w:r>
        <w:rPr>
          <w:rFonts w:asciiTheme="majorBidi" w:hAnsiTheme="majorBidi" w:cstheme="majorBidi"/>
          <w:sz w:val="20"/>
          <w:szCs w:val="20"/>
        </w:rPr>
        <w:t>M</w:t>
      </w:r>
      <w:r w:rsidRPr="00372828">
        <w:rPr>
          <w:rFonts w:asciiTheme="majorBidi" w:hAnsiTheme="majorBidi" w:cstheme="majorBidi"/>
          <w:sz w:val="20"/>
          <w:szCs w:val="20"/>
        </w:rPr>
        <w:t xml:space="preserve">igratory </w:t>
      </w:r>
      <w:r>
        <w:rPr>
          <w:rFonts w:asciiTheme="majorBidi" w:hAnsiTheme="majorBidi" w:cstheme="majorBidi"/>
          <w:sz w:val="20"/>
          <w:szCs w:val="20"/>
        </w:rPr>
        <w:t>M</w:t>
      </w:r>
      <w:r w:rsidRPr="00372828">
        <w:rPr>
          <w:rFonts w:asciiTheme="majorBidi" w:hAnsiTheme="majorBidi" w:cstheme="majorBidi"/>
          <w:sz w:val="20"/>
          <w:szCs w:val="20"/>
        </w:rPr>
        <w:t>ovements</w:t>
      </w:r>
      <w:r>
        <w:rPr>
          <w:rFonts w:asciiTheme="majorBidi" w:hAnsiTheme="majorBidi" w:cstheme="majorBidi"/>
          <w:sz w:val="20"/>
          <w:szCs w:val="20"/>
        </w:rPr>
        <w:t xml:space="preserve">”, dalam </w:t>
      </w:r>
      <w:r w:rsidRPr="00372828">
        <w:rPr>
          <w:rFonts w:asciiTheme="majorBidi" w:hAnsiTheme="majorBidi" w:cstheme="majorBidi"/>
          <w:sz w:val="20"/>
          <w:szCs w:val="20"/>
        </w:rPr>
        <w:t xml:space="preserve">J. A. Jackson (Ed.), </w:t>
      </w:r>
      <w:r w:rsidRPr="00372828">
        <w:rPr>
          <w:rFonts w:asciiTheme="majorBidi" w:hAnsiTheme="majorBidi" w:cstheme="majorBidi"/>
          <w:i/>
          <w:sz w:val="20"/>
          <w:szCs w:val="20"/>
        </w:rPr>
        <w:t>Migration</w:t>
      </w:r>
      <w:r>
        <w:rPr>
          <w:rFonts w:asciiTheme="majorBidi" w:hAnsiTheme="majorBidi" w:cstheme="majorBidi"/>
          <w:sz w:val="20"/>
          <w:szCs w:val="20"/>
        </w:rPr>
        <w:t>, New York,</w:t>
      </w:r>
      <w:r w:rsidRPr="00372828">
        <w:rPr>
          <w:rFonts w:asciiTheme="majorBidi" w:hAnsiTheme="majorBidi" w:cstheme="majorBidi"/>
          <w:sz w:val="20"/>
          <w:szCs w:val="20"/>
        </w:rPr>
        <w:t xml:space="preserve"> Cambridge </w:t>
      </w:r>
      <w:r>
        <w:rPr>
          <w:rFonts w:asciiTheme="majorBidi" w:hAnsiTheme="majorBidi" w:cstheme="majorBidi"/>
          <w:sz w:val="20"/>
          <w:szCs w:val="20"/>
        </w:rPr>
        <w:t>University Press, 1969, hal. 54.</w:t>
      </w:r>
    </w:p>
  </w:endnote>
  <w:endnote w:id="23">
    <w:p w:rsidR="00263DE1" w:rsidRDefault="00263DE1">
      <w:pPr>
        <w:pStyle w:val="EndnoteText"/>
      </w:pPr>
      <w:r>
        <w:rPr>
          <w:rStyle w:val="EndnoteReference"/>
        </w:rPr>
        <w:endnoteRef/>
      </w:r>
      <w:r>
        <w:t xml:space="preserve"> </w:t>
      </w:r>
      <w:proofErr w:type="gramStart"/>
      <w:r w:rsidRPr="00730447">
        <w:rPr>
          <w:rFonts w:ascii="Times New Roman" w:hAnsi="Times New Roman" w:cs="Times New Roman"/>
        </w:rPr>
        <w:t>Wawancara dengan Abdul Malik pada 22 Juli 2012 di Kampung Aceh, Yan Kedah</w:t>
      </w:r>
      <w:r>
        <w:rPr>
          <w:rFonts w:ascii="Times New Roman" w:hAnsi="Times New Roman" w:cs="Times New Roman"/>
        </w:rPr>
        <w:t>.</w:t>
      </w:r>
      <w:proofErr w:type="gramEnd"/>
    </w:p>
  </w:endnote>
  <w:endnote w:id="24">
    <w:p w:rsidR="00263DE1" w:rsidRDefault="00263DE1" w:rsidP="00C53FFF">
      <w:pPr>
        <w:spacing w:after="0"/>
      </w:pPr>
      <w:r>
        <w:rPr>
          <w:rStyle w:val="EndnoteReference"/>
        </w:rPr>
        <w:endnoteRef/>
      </w:r>
      <w:r>
        <w:t xml:space="preserve"> </w:t>
      </w:r>
      <w:r w:rsidRPr="00D34C4A">
        <w:rPr>
          <w:rFonts w:ascii="Times New Roman" w:hAnsi="Times New Roman" w:cs="Times New Roman"/>
          <w:sz w:val="20"/>
          <w:szCs w:val="20"/>
        </w:rPr>
        <w:t xml:space="preserve">A. </w:t>
      </w:r>
      <w:r>
        <w:rPr>
          <w:rFonts w:asciiTheme="majorBidi" w:hAnsiTheme="majorBidi" w:cstheme="majorBidi"/>
          <w:sz w:val="20"/>
          <w:szCs w:val="20"/>
        </w:rPr>
        <w:t>Hadi,</w:t>
      </w:r>
      <w:r w:rsidRPr="00D34C4A">
        <w:rPr>
          <w:rFonts w:asciiTheme="majorBidi" w:hAnsiTheme="majorBidi" w:cstheme="majorBidi"/>
          <w:sz w:val="20"/>
          <w:szCs w:val="20"/>
        </w:rPr>
        <w:t xml:space="preserve"> </w:t>
      </w:r>
      <w:r w:rsidRPr="00D34C4A">
        <w:rPr>
          <w:rFonts w:asciiTheme="majorBidi" w:hAnsiTheme="majorBidi" w:cstheme="majorBidi"/>
          <w:i/>
          <w:sz w:val="20"/>
          <w:szCs w:val="20"/>
        </w:rPr>
        <w:t xml:space="preserve">Aceh: </w:t>
      </w:r>
      <w:r>
        <w:rPr>
          <w:rFonts w:asciiTheme="majorBidi" w:hAnsiTheme="majorBidi" w:cstheme="majorBidi"/>
          <w:i/>
          <w:sz w:val="20"/>
          <w:szCs w:val="20"/>
        </w:rPr>
        <w:t>S</w:t>
      </w:r>
      <w:r w:rsidRPr="00D34C4A">
        <w:rPr>
          <w:rFonts w:asciiTheme="majorBidi" w:hAnsiTheme="majorBidi" w:cstheme="majorBidi"/>
          <w:i/>
          <w:sz w:val="20"/>
          <w:szCs w:val="20"/>
        </w:rPr>
        <w:t xml:space="preserve">ejarah, </w:t>
      </w:r>
      <w:r>
        <w:rPr>
          <w:rFonts w:asciiTheme="majorBidi" w:hAnsiTheme="majorBidi" w:cstheme="majorBidi"/>
          <w:i/>
          <w:sz w:val="20"/>
          <w:szCs w:val="20"/>
        </w:rPr>
        <w:t>Budaya, dan T</w:t>
      </w:r>
      <w:r w:rsidRPr="00D34C4A">
        <w:rPr>
          <w:rFonts w:asciiTheme="majorBidi" w:hAnsiTheme="majorBidi" w:cstheme="majorBidi"/>
          <w:i/>
          <w:sz w:val="20"/>
          <w:szCs w:val="20"/>
        </w:rPr>
        <w:t>radisi</w:t>
      </w:r>
      <w:r>
        <w:rPr>
          <w:rFonts w:asciiTheme="majorBidi" w:hAnsiTheme="majorBidi" w:cstheme="majorBidi"/>
          <w:sz w:val="20"/>
          <w:szCs w:val="20"/>
        </w:rPr>
        <w:t>,</w:t>
      </w:r>
      <w:r w:rsidRPr="00D34C4A">
        <w:rPr>
          <w:rFonts w:asciiTheme="majorBidi" w:hAnsiTheme="majorBidi" w:cstheme="majorBidi"/>
          <w:sz w:val="20"/>
          <w:szCs w:val="20"/>
        </w:rPr>
        <w:t xml:space="preserve"> Jakarta</w:t>
      </w:r>
      <w:r>
        <w:rPr>
          <w:rFonts w:asciiTheme="majorBidi" w:hAnsiTheme="majorBidi" w:cstheme="majorBidi"/>
          <w:sz w:val="20"/>
          <w:szCs w:val="20"/>
        </w:rPr>
        <w:t>,</w:t>
      </w:r>
      <w:r w:rsidRPr="00D34C4A">
        <w:rPr>
          <w:rFonts w:asciiTheme="majorBidi" w:hAnsiTheme="majorBidi" w:cstheme="majorBidi"/>
          <w:sz w:val="20"/>
          <w:szCs w:val="20"/>
        </w:rPr>
        <w:t xml:space="preserve"> Yayasan Obor</w:t>
      </w:r>
      <w:r>
        <w:rPr>
          <w:rFonts w:asciiTheme="majorBidi" w:hAnsiTheme="majorBidi" w:cstheme="majorBidi"/>
          <w:sz w:val="20"/>
          <w:szCs w:val="20"/>
        </w:rPr>
        <w:t xml:space="preserve"> </w:t>
      </w:r>
      <w:r w:rsidRPr="00D34C4A">
        <w:rPr>
          <w:rFonts w:asciiTheme="majorBidi" w:hAnsiTheme="majorBidi" w:cstheme="majorBidi"/>
          <w:sz w:val="20"/>
          <w:szCs w:val="20"/>
        </w:rPr>
        <w:t>Indonesia</w:t>
      </w:r>
      <w:r>
        <w:rPr>
          <w:rFonts w:asciiTheme="majorBidi" w:hAnsiTheme="majorBidi" w:cstheme="majorBidi"/>
          <w:sz w:val="20"/>
          <w:szCs w:val="20"/>
        </w:rPr>
        <w:t>, 2010, hal</w:t>
      </w:r>
      <w:r w:rsidRPr="00D34C4A">
        <w:rPr>
          <w:rFonts w:asciiTheme="majorBidi" w:hAnsiTheme="majorBidi" w:cstheme="majorBidi"/>
          <w:sz w:val="20"/>
          <w:szCs w:val="20"/>
        </w:rPr>
        <w:t>.</w:t>
      </w:r>
      <w:r>
        <w:rPr>
          <w:rFonts w:asciiTheme="majorBidi" w:hAnsiTheme="majorBidi" w:cstheme="majorBidi"/>
          <w:sz w:val="20"/>
          <w:szCs w:val="20"/>
        </w:rPr>
        <w:t xml:space="preserve"> 15; </w:t>
      </w:r>
      <w:r w:rsidRPr="009D6F91">
        <w:rPr>
          <w:rFonts w:asciiTheme="majorBidi" w:hAnsiTheme="majorBidi" w:cstheme="majorBidi"/>
          <w:sz w:val="20"/>
          <w:szCs w:val="20"/>
        </w:rPr>
        <w:t>Andaya</w:t>
      </w:r>
      <w:r>
        <w:rPr>
          <w:rFonts w:asciiTheme="majorBidi" w:hAnsiTheme="majorBidi" w:cstheme="majorBidi"/>
          <w:sz w:val="20"/>
          <w:szCs w:val="20"/>
        </w:rPr>
        <w:t>, L. Y.,</w:t>
      </w:r>
      <w:r w:rsidRPr="009A4672">
        <w:rPr>
          <w:rFonts w:asciiTheme="majorBidi" w:hAnsiTheme="majorBidi" w:cstheme="majorBidi"/>
          <w:sz w:val="20"/>
          <w:szCs w:val="20"/>
        </w:rPr>
        <w:t xml:space="preserve"> </w:t>
      </w:r>
      <w:r w:rsidRPr="009A4672">
        <w:rPr>
          <w:rFonts w:asciiTheme="majorBidi" w:hAnsiTheme="majorBidi" w:cstheme="majorBidi"/>
          <w:i/>
          <w:sz w:val="20"/>
          <w:szCs w:val="20"/>
        </w:rPr>
        <w:t>Leaves of the same tree: Trade and ethnicity in the Straits of Melaka</w:t>
      </w:r>
      <w:r>
        <w:rPr>
          <w:rFonts w:asciiTheme="majorBidi" w:hAnsiTheme="majorBidi" w:cstheme="majorBidi"/>
          <w:sz w:val="20"/>
          <w:szCs w:val="20"/>
        </w:rPr>
        <w:t xml:space="preserve">, Honolulu, </w:t>
      </w:r>
      <w:r w:rsidRPr="009A4672">
        <w:rPr>
          <w:rFonts w:asciiTheme="majorBidi" w:hAnsiTheme="majorBidi" w:cstheme="majorBidi"/>
          <w:sz w:val="20"/>
          <w:szCs w:val="20"/>
        </w:rPr>
        <w:t>University of H</w:t>
      </w:r>
      <w:r>
        <w:rPr>
          <w:rFonts w:asciiTheme="majorBidi" w:hAnsiTheme="majorBidi" w:cstheme="majorBidi"/>
          <w:sz w:val="20"/>
          <w:szCs w:val="20"/>
        </w:rPr>
        <w:t>awai'i Press, 2008, hal. 17; O. Raliby, “</w:t>
      </w:r>
      <w:r w:rsidRPr="009A4672">
        <w:rPr>
          <w:rFonts w:asciiTheme="majorBidi" w:hAnsiTheme="majorBidi" w:cstheme="majorBidi"/>
          <w:sz w:val="20"/>
          <w:szCs w:val="20"/>
        </w:rPr>
        <w:t xml:space="preserve">Aceh, </w:t>
      </w:r>
      <w:r>
        <w:rPr>
          <w:rFonts w:asciiTheme="majorBidi" w:hAnsiTheme="majorBidi" w:cstheme="majorBidi"/>
          <w:sz w:val="20"/>
          <w:szCs w:val="20"/>
        </w:rPr>
        <w:t>S</w:t>
      </w:r>
      <w:r w:rsidRPr="009A4672">
        <w:rPr>
          <w:rFonts w:asciiTheme="majorBidi" w:hAnsiTheme="majorBidi" w:cstheme="majorBidi"/>
          <w:sz w:val="20"/>
          <w:szCs w:val="20"/>
        </w:rPr>
        <w:t xml:space="preserve">ejarah dan </w:t>
      </w:r>
      <w:r>
        <w:rPr>
          <w:rFonts w:asciiTheme="majorBidi" w:hAnsiTheme="majorBidi" w:cstheme="majorBidi"/>
          <w:sz w:val="20"/>
          <w:szCs w:val="20"/>
        </w:rPr>
        <w:t>K</w:t>
      </w:r>
      <w:r w:rsidRPr="009A4672">
        <w:rPr>
          <w:rFonts w:asciiTheme="majorBidi" w:hAnsiTheme="majorBidi" w:cstheme="majorBidi"/>
          <w:sz w:val="20"/>
          <w:szCs w:val="20"/>
        </w:rPr>
        <w:t>ebudayaannya</w:t>
      </w:r>
      <w:r>
        <w:rPr>
          <w:rFonts w:asciiTheme="majorBidi" w:hAnsiTheme="majorBidi" w:cstheme="majorBidi"/>
          <w:sz w:val="20"/>
          <w:szCs w:val="20"/>
        </w:rPr>
        <w:t>”, dalam</w:t>
      </w:r>
      <w:r w:rsidRPr="009A4672">
        <w:rPr>
          <w:rFonts w:asciiTheme="majorBidi" w:hAnsiTheme="majorBidi" w:cstheme="majorBidi"/>
          <w:sz w:val="20"/>
          <w:szCs w:val="20"/>
        </w:rPr>
        <w:t xml:space="preserve"> I. Suny (Ed.), </w:t>
      </w:r>
      <w:r>
        <w:rPr>
          <w:rFonts w:asciiTheme="majorBidi" w:hAnsiTheme="majorBidi" w:cstheme="majorBidi"/>
          <w:i/>
          <w:sz w:val="20"/>
          <w:szCs w:val="20"/>
        </w:rPr>
        <w:t>Bunga R</w:t>
      </w:r>
      <w:r w:rsidRPr="005B2CB4">
        <w:rPr>
          <w:rFonts w:asciiTheme="majorBidi" w:hAnsiTheme="majorBidi" w:cstheme="majorBidi"/>
          <w:i/>
          <w:sz w:val="20"/>
          <w:szCs w:val="20"/>
        </w:rPr>
        <w:t>ampai tentang Aceh</w:t>
      </w:r>
      <w:r>
        <w:rPr>
          <w:rFonts w:asciiTheme="majorBidi" w:hAnsiTheme="majorBidi" w:cstheme="majorBidi"/>
          <w:i/>
          <w:sz w:val="20"/>
          <w:szCs w:val="20"/>
        </w:rPr>
        <w:t>,</w:t>
      </w:r>
      <w:r>
        <w:rPr>
          <w:rFonts w:asciiTheme="majorBidi" w:hAnsiTheme="majorBidi" w:cstheme="majorBidi"/>
          <w:sz w:val="20"/>
          <w:szCs w:val="20"/>
        </w:rPr>
        <w:t xml:space="preserve"> Jakarta, Bhratara Karya Aksara, 1980, hal. 31.</w:t>
      </w:r>
    </w:p>
  </w:endnote>
  <w:endnote w:id="25">
    <w:p w:rsidR="00C53FFF" w:rsidRDefault="00C53FFF" w:rsidP="00C53FFF">
      <w:pPr>
        <w:spacing w:after="0"/>
      </w:pPr>
      <w:r>
        <w:rPr>
          <w:rStyle w:val="EndnoteReference"/>
        </w:rPr>
        <w:endnoteRef/>
      </w:r>
      <w:r>
        <w:t xml:space="preserve"> </w:t>
      </w:r>
      <w:r w:rsidRPr="00532FA0">
        <w:rPr>
          <w:rFonts w:ascii="Times New Roman" w:hAnsi="Times New Roman" w:cs="Times New Roman"/>
          <w:sz w:val="20"/>
          <w:szCs w:val="20"/>
        </w:rPr>
        <w:t xml:space="preserve">T. </w:t>
      </w:r>
      <w:r>
        <w:rPr>
          <w:rFonts w:ascii="Times New Roman" w:hAnsi="Times New Roman" w:cs="Times New Roman"/>
          <w:sz w:val="20"/>
          <w:szCs w:val="20"/>
        </w:rPr>
        <w:t>Iskandar, “</w:t>
      </w:r>
      <w:r w:rsidRPr="00532FA0">
        <w:rPr>
          <w:rFonts w:ascii="Times New Roman" w:hAnsi="Times New Roman" w:cs="Times New Roman"/>
          <w:sz w:val="20"/>
          <w:szCs w:val="20"/>
        </w:rPr>
        <w:t xml:space="preserve">Aceh sebagai </w:t>
      </w:r>
      <w:r>
        <w:rPr>
          <w:rFonts w:ascii="Times New Roman" w:hAnsi="Times New Roman" w:cs="Times New Roman"/>
          <w:sz w:val="20"/>
          <w:szCs w:val="20"/>
        </w:rPr>
        <w:t>W</w:t>
      </w:r>
      <w:r w:rsidRPr="00532FA0">
        <w:rPr>
          <w:rFonts w:ascii="Times New Roman" w:hAnsi="Times New Roman" w:cs="Times New Roman"/>
          <w:sz w:val="20"/>
          <w:szCs w:val="20"/>
        </w:rPr>
        <w:t xml:space="preserve">adah </w:t>
      </w:r>
      <w:r>
        <w:rPr>
          <w:rFonts w:ascii="Times New Roman" w:hAnsi="Times New Roman" w:cs="Times New Roman"/>
          <w:sz w:val="20"/>
          <w:szCs w:val="20"/>
        </w:rPr>
        <w:t>L</w:t>
      </w:r>
      <w:r w:rsidRPr="00532FA0">
        <w:rPr>
          <w:rFonts w:ascii="Times New Roman" w:hAnsi="Times New Roman" w:cs="Times New Roman"/>
          <w:sz w:val="20"/>
          <w:szCs w:val="20"/>
        </w:rPr>
        <w:t>iteratur Melayu Islam</w:t>
      </w:r>
      <w:r>
        <w:rPr>
          <w:rFonts w:ascii="Times New Roman" w:hAnsi="Times New Roman" w:cs="Times New Roman"/>
          <w:sz w:val="20"/>
          <w:szCs w:val="20"/>
        </w:rPr>
        <w:t xml:space="preserve">”, dalam </w:t>
      </w:r>
      <w:r w:rsidRPr="00532FA0">
        <w:rPr>
          <w:rFonts w:ascii="Times New Roman" w:hAnsi="Times New Roman" w:cs="Times New Roman"/>
          <w:sz w:val="20"/>
          <w:szCs w:val="20"/>
        </w:rPr>
        <w:t xml:space="preserve">R. M. Feener, P. Daly &amp; A. Reid (Eds.), </w:t>
      </w:r>
      <w:r w:rsidRPr="00532FA0">
        <w:rPr>
          <w:rFonts w:ascii="Times New Roman" w:hAnsi="Times New Roman" w:cs="Times New Roman"/>
          <w:i/>
          <w:sz w:val="20"/>
          <w:szCs w:val="20"/>
        </w:rPr>
        <w:t>Memeta</w:t>
      </w:r>
      <w:r>
        <w:rPr>
          <w:rFonts w:ascii="Times New Roman" w:hAnsi="Times New Roman" w:cs="Times New Roman"/>
          <w:i/>
          <w:sz w:val="20"/>
          <w:szCs w:val="20"/>
        </w:rPr>
        <w:t>kan M</w:t>
      </w:r>
      <w:r w:rsidRPr="00532FA0">
        <w:rPr>
          <w:rFonts w:ascii="Times New Roman" w:hAnsi="Times New Roman" w:cs="Times New Roman"/>
          <w:i/>
          <w:sz w:val="20"/>
          <w:szCs w:val="20"/>
        </w:rPr>
        <w:t xml:space="preserve">asa </w:t>
      </w:r>
      <w:r>
        <w:rPr>
          <w:rFonts w:ascii="Times New Roman" w:hAnsi="Times New Roman" w:cs="Times New Roman"/>
          <w:i/>
          <w:sz w:val="20"/>
          <w:szCs w:val="20"/>
        </w:rPr>
        <w:t>L</w:t>
      </w:r>
      <w:r w:rsidRPr="00532FA0">
        <w:rPr>
          <w:rFonts w:ascii="Times New Roman" w:hAnsi="Times New Roman" w:cs="Times New Roman"/>
          <w:i/>
          <w:sz w:val="20"/>
          <w:szCs w:val="20"/>
        </w:rPr>
        <w:t>alu Aceh</w:t>
      </w:r>
      <w:r>
        <w:rPr>
          <w:rFonts w:ascii="Times New Roman" w:hAnsi="Times New Roman" w:cs="Times New Roman"/>
          <w:i/>
          <w:sz w:val="20"/>
          <w:szCs w:val="20"/>
        </w:rPr>
        <w:t xml:space="preserve">, </w:t>
      </w:r>
      <w:r>
        <w:rPr>
          <w:rFonts w:ascii="Times New Roman" w:hAnsi="Times New Roman" w:cs="Times New Roman"/>
          <w:sz w:val="20"/>
          <w:szCs w:val="20"/>
        </w:rPr>
        <w:t>Bali, Pustaka Larasan, 2011, hal. 35-59.</w:t>
      </w:r>
    </w:p>
  </w:endnote>
  <w:endnote w:id="26">
    <w:p w:rsidR="00C53FFF" w:rsidRDefault="00C53FFF" w:rsidP="00C53FFF">
      <w:pPr>
        <w:spacing w:after="0"/>
      </w:pPr>
      <w:r>
        <w:rPr>
          <w:rStyle w:val="EndnoteReference"/>
        </w:rPr>
        <w:endnoteRef/>
      </w:r>
      <w:r>
        <w:t xml:space="preserve"> </w:t>
      </w:r>
      <w:r w:rsidRPr="008F7530">
        <w:rPr>
          <w:rFonts w:ascii="Times New Roman" w:hAnsi="Times New Roman" w:cs="Times New Roman"/>
          <w:sz w:val="20"/>
          <w:szCs w:val="20"/>
        </w:rPr>
        <w:t xml:space="preserve">Erawadi, </w:t>
      </w:r>
      <w:r w:rsidRPr="008F7530">
        <w:rPr>
          <w:rFonts w:asciiTheme="majorBidi" w:hAnsiTheme="majorBidi" w:cstheme="majorBidi"/>
          <w:i/>
          <w:sz w:val="20"/>
          <w:szCs w:val="20"/>
        </w:rPr>
        <w:t xml:space="preserve">Tradisi, </w:t>
      </w:r>
      <w:r>
        <w:rPr>
          <w:rFonts w:asciiTheme="majorBidi" w:hAnsiTheme="majorBidi" w:cstheme="majorBidi"/>
          <w:i/>
          <w:sz w:val="20"/>
          <w:szCs w:val="20"/>
        </w:rPr>
        <w:t>W</w:t>
      </w:r>
      <w:r w:rsidRPr="008F7530">
        <w:rPr>
          <w:rFonts w:asciiTheme="majorBidi" w:hAnsiTheme="majorBidi" w:cstheme="majorBidi"/>
          <w:i/>
          <w:sz w:val="20"/>
          <w:szCs w:val="20"/>
        </w:rPr>
        <w:t xml:space="preserve">acana dan </w:t>
      </w:r>
      <w:r>
        <w:rPr>
          <w:rFonts w:asciiTheme="majorBidi" w:hAnsiTheme="majorBidi" w:cstheme="majorBidi"/>
          <w:i/>
          <w:sz w:val="20"/>
          <w:szCs w:val="20"/>
        </w:rPr>
        <w:t>D</w:t>
      </w:r>
      <w:r w:rsidRPr="008F7530">
        <w:rPr>
          <w:rFonts w:asciiTheme="majorBidi" w:hAnsiTheme="majorBidi" w:cstheme="majorBidi"/>
          <w:i/>
          <w:sz w:val="20"/>
          <w:szCs w:val="20"/>
        </w:rPr>
        <w:t xml:space="preserve">inamika </w:t>
      </w:r>
      <w:r>
        <w:rPr>
          <w:rFonts w:asciiTheme="majorBidi" w:hAnsiTheme="majorBidi" w:cstheme="majorBidi"/>
          <w:i/>
          <w:sz w:val="20"/>
          <w:szCs w:val="20"/>
        </w:rPr>
        <w:t>I</w:t>
      </w:r>
      <w:r w:rsidRPr="008F7530">
        <w:rPr>
          <w:rFonts w:asciiTheme="majorBidi" w:hAnsiTheme="majorBidi" w:cstheme="majorBidi"/>
          <w:i/>
          <w:sz w:val="20"/>
          <w:szCs w:val="20"/>
        </w:rPr>
        <w:t xml:space="preserve">ntelektual Islam Aceh </w:t>
      </w:r>
      <w:r>
        <w:rPr>
          <w:rFonts w:asciiTheme="majorBidi" w:hAnsiTheme="majorBidi" w:cstheme="majorBidi"/>
          <w:i/>
          <w:sz w:val="20"/>
          <w:szCs w:val="20"/>
        </w:rPr>
        <w:t>A</w:t>
      </w:r>
      <w:r w:rsidRPr="008F7530">
        <w:rPr>
          <w:rFonts w:asciiTheme="majorBidi" w:hAnsiTheme="majorBidi" w:cstheme="majorBidi"/>
          <w:i/>
          <w:sz w:val="20"/>
          <w:szCs w:val="20"/>
        </w:rPr>
        <w:t>bad XVIII dan XIX</w:t>
      </w:r>
      <w:r>
        <w:rPr>
          <w:rFonts w:asciiTheme="majorBidi" w:hAnsiTheme="majorBidi" w:cstheme="majorBidi"/>
          <w:sz w:val="20"/>
          <w:szCs w:val="20"/>
        </w:rPr>
        <w:t>, Jakarta, Kementrian Agama RI, 2011, hal. 53-54;</w:t>
      </w:r>
      <w:r w:rsidRPr="000B0E74">
        <w:rPr>
          <w:rFonts w:ascii="Times New Roman" w:hAnsi="Times New Roman" w:cs="Times New Roman"/>
        </w:rPr>
        <w:t xml:space="preserve"> </w:t>
      </w:r>
      <w:r w:rsidRPr="008F7530">
        <w:rPr>
          <w:rFonts w:ascii="Times New Roman" w:hAnsi="Times New Roman" w:cs="Times New Roman"/>
          <w:sz w:val="20"/>
          <w:szCs w:val="20"/>
        </w:rPr>
        <w:t xml:space="preserve">A. Hadi, </w:t>
      </w:r>
      <w:r w:rsidRPr="008F7530">
        <w:rPr>
          <w:rFonts w:ascii="Times New Roman" w:hAnsi="Times New Roman" w:cs="Times New Roman"/>
          <w:i/>
          <w:sz w:val="20"/>
          <w:szCs w:val="20"/>
        </w:rPr>
        <w:t>Aceh: Sejarah…</w:t>
      </w:r>
      <w:r>
        <w:rPr>
          <w:rFonts w:ascii="Times New Roman" w:hAnsi="Times New Roman" w:cs="Times New Roman"/>
          <w:sz w:val="20"/>
          <w:szCs w:val="20"/>
        </w:rPr>
        <w:t>hal. 16.</w:t>
      </w:r>
    </w:p>
  </w:endnote>
  <w:endnote w:id="27">
    <w:p w:rsidR="00C53FFF" w:rsidRPr="00C53FFF" w:rsidRDefault="00C53FFF" w:rsidP="00C53FFF">
      <w:pPr>
        <w:pStyle w:val="FootnoteText"/>
        <w:jc w:val="both"/>
        <w:rPr>
          <w:lang w:val="id-ID"/>
        </w:rPr>
      </w:pPr>
      <w:r>
        <w:rPr>
          <w:rStyle w:val="EndnoteReference"/>
        </w:rPr>
        <w:endnoteRef/>
      </w:r>
      <w:r>
        <w:t xml:space="preserve"> </w:t>
      </w:r>
      <w:r w:rsidRPr="000B0E74">
        <w:rPr>
          <w:rFonts w:ascii="Times New Roman" w:hAnsi="Times New Roman" w:cs="Times New Roman"/>
          <w:i/>
          <w:lang w:val="id-ID"/>
        </w:rPr>
        <w:t xml:space="preserve">Kadhi Malikul Adil </w:t>
      </w:r>
      <w:r w:rsidRPr="000B0E74">
        <w:rPr>
          <w:rFonts w:ascii="Times New Roman" w:hAnsi="Times New Roman" w:cs="Times New Roman"/>
          <w:lang w:val="id-ID"/>
        </w:rPr>
        <w:t xml:space="preserve">adalah pemegang kekuasaan pada lembaga pengadilan/mahkamah syari’ah. Para ulama tersohor yang pernah menjadi </w:t>
      </w:r>
      <w:r w:rsidRPr="000B0E74">
        <w:rPr>
          <w:rFonts w:ascii="Times New Roman" w:hAnsi="Times New Roman" w:cs="Times New Roman"/>
          <w:i/>
          <w:lang w:val="id-ID"/>
        </w:rPr>
        <w:t xml:space="preserve">Kadli Malikul Adil </w:t>
      </w:r>
      <w:r w:rsidRPr="000B0E74">
        <w:rPr>
          <w:rFonts w:ascii="Times New Roman" w:hAnsi="Times New Roman" w:cs="Times New Roman"/>
          <w:lang w:val="id-ID"/>
        </w:rPr>
        <w:t>adalah Syeikh Syamsuddin Sumatrani, Syeikh Nuruddin A</w:t>
      </w:r>
      <w:r>
        <w:rPr>
          <w:rFonts w:ascii="Times New Roman" w:hAnsi="Times New Roman" w:cs="Times New Roman"/>
          <w:lang w:val="id-ID"/>
        </w:rPr>
        <w:t>r-Raniry, dan Syeikh Abdur Rauf</w:t>
      </w:r>
      <w:r w:rsidRPr="00C80435">
        <w:rPr>
          <w:rFonts w:ascii="Times New Roman" w:hAnsi="Times New Roman" w:cs="Times New Roman"/>
          <w:lang w:val="id-ID"/>
        </w:rPr>
        <w:t>.</w:t>
      </w:r>
    </w:p>
  </w:endnote>
  <w:endnote w:id="28">
    <w:p w:rsidR="00C53FFF" w:rsidRDefault="00C53FFF" w:rsidP="00C53FFF">
      <w:pPr>
        <w:spacing w:after="0"/>
        <w:ind w:left="709" w:hanging="709"/>
      </w:pPr>
      <w:r>
        <w:rPr>
          <w:rStyle w:val="EndnoteReference"/>
        </w:rPr>
        <w:endnoteRef/>
      </w:r>
      <w:r>
        <w:t xml:space="preserve"> </w:t>
      </w:r>
      <w:proofErr w:type="gramStart"/>
      <w:r>
        <w:rPr>
          <w:rFonts w:ascii="Times New Roman" w:hAnsi="Times New Roman" w:cs="Times New Roman"/>
          <w:sz w:val="20"/>
          <w:szCs w:val="20"/>
        </w:rPr>
        <w:t>Yusny</w:t>
      </w:r>
      <w:r w:rsidRPr="00550BD5">
        <w:rPr>
          <w:rFonts w:ascii="Times New Roman" w:hAnsi="Times New Roman" w:cs="Times New Roman"/>
          <w:sz w:val="20"/>
          <w:szCs w:val="20"/>
        </w:rPr>
        <w:t xml:space="preserve"> Saby, “A Profile of Ulama in Acehnese Society”, </w:t>
      </w:r>
      <w:r w:rsidRPr="00550BD5">
        <w:rPr>
          <w:rFonts w:ascii="Times New Roman" w:hAnsi="Times New Roman" w:cs="Times New Roman"/>
          <w:i/>
          <w:sz w:val="20"/>
          <w:szCs w:val="20"/>
        </w:rPr>
        <w:t>Al-Jami’ah</w:t>
      </w:r>
      <w:r w:rsidRPr="00550BD5">
        <w:rPr>
          <w:rFonts w:ascii="Times New Roman" w:hAnsi="Times New Roman" w:cs="Times New Roman"/>
          <w:sz w:val="20"/>
          <w:szCs w:val="20"/>
        </w:rPr>
        <w:t>, 2000, vol. 38 (2), hal.</w:t>
      </w:r>
      <w:proofErr w:type="gramEnd"/>
      <w:r w:rsidRPr="00550BD5">
        <w:rPr>
          <w:rFonts w:ascii="Times New Roman" w:hAnsi="Times New Roman" w:cs="Times New Roman"/>
          <w:sz w:val="20"/>
          <w:szCs w:val="20"/>
        </w:rPr>
        <w:t xml:space="preserve"> 267-296.</w:t>
      </w:r>
    </w:p>
  </w:endnote>
  <w:endnote w:id="29">
    <w:p w:rsidR="00C53FFF" w:rsidRDefault="00C53FFF" w:rsidP="00C53FFF">
      <w:pPr>
        <w:tabs>
          <w:tab w:val="left" w:pos="426"/>
        </w:tabs>
        <w:spacing w:after="0"/>
      </w:pPr>
      <w:r>
        <w:rPr>
          <w:rStyle w:val="EndnoteReference"/>
        </w:rPr>
        <w:endnoteRef/>
      </w:r>
      <w:r>
        <w:t xml:space="preserve"> </w:t>
      </w:r>
      <w:r>
        <w:rPr>
          <w:rFonts w:ascii="Times New Roman" w:hAnsi="Times New Roman" w:cs="Times New Roman"/>
          <w:sz w:val="20"/>
          <w:szCs w:val="20"/>
        </w:rPr>
        <w:t xml:space="preserve">Morris, E. E. </w:t>
      </w:r>
      <w:r w:rsidRPr="000B0E74">
        <w:rPr>
          <w:rFonts w:ascii="Times New Roman" w:hAnsi="Times New Roman" w:cs="Times New Roman"/>
          <w:i/>
          <w:sz w:val="20"/>
          <w:szCs w:val="20"/>
        </w:rPr>
        <w:t xml:space="preserve">Islam and </w:t>
      </w:r>
      <w:r>
        <w:rPr>
          <w:rFonts w:ascii="Times New Roman" w:hAnsi="Times New Roman" w:cs="Times New Roman"/>
          <w:i/>
          <w:sz w:val="20"/>
          <w:szCs w:val="20"/>
        </w:rPr>
        <w:t>Politic in Aceh: A S</w:t>
      </w:r>
      <w:r w:rsidRPr="000B0E74">
        <w:rPr>
          <w:rFonts w:ascii="Times New Roman" w:hAnsi="Times New Roman" w:cs="Times New Roman"/>
          <w:i/>
          <w:sz w:val="20"/>
          <w:szCs w:val="20"/>
        </w:rPr>
        <w:t xml:space="preserve">tudy of </w:t>
      </w:r>
      <w:r>
        <w:rPr>
          <w:rFonts w:ascii="Times New Roman" w:hAnsi="Times New Roman" w:cs="Times New Roman"/>
          <w:i/>
          <w:sz w:val="20"/>
          <w:szCs w:val="20"/>
        </w:rPr>
        <w:t>C</w:t>
      </w:r>
      <w:r w:rsidRPr="000B0E74">
        <w:rPr>
          <w:rFonts w:ascii="Times New Roman" w:hAnsi="Times New Roman" w:cs="Times New Roman"/>
          <w:i/>
          <w:sz w:val="20"/>
          <w:szCs w:val="20"/>
        </w:rPr>
        <w:t>enter-</w:t>
      </w:r>
      <w:r>
        <w:rPr>
          <w:rFonts w:ascii="Times New Roman" w:hAnsi="Times New Roman" w:cs="Times New Roman"/>
          <w:i/>
          <w:sz w:val="20"/>
          <w:szCs w:val="20"/>
        </w:rPr>
        <w:t>Periphery R</w:t>
      </w:r>
      <w:r w:rsidRPr="000B0E74">
        <w:rPr>
          <w:rFonts w:ascii="Times New Roman" w:hAnsi="Times New Roman" w:cs="Times New Roman"/>
          <w:i/>
          <w:sz w:val="20"/>
          <w:szCs w:val="20"/>
        </w:rPr>
        <w:t>elations in Indonesia</w:t>
      </w:r>
      <w:r>
        <w:rPr>
          <w:rFonts w:ascii="Times New Roman" w:hAnsi="Times New Roman" w:cs="Times New Roman"/>
          <w:i/>
          <w:sz w:val="20"/>
          <w:szCs w:val="20"/>
        </w:rPr>
        <w:t>,</w:t>
      </w:r>
      <w:r>
        <w:rPr>
          <w:rFonts w:ascii="Times New Roman" w:hAnsi="Times New Roman" w:cs="Times New Roman"/>
          <w:sz w:val="20"/>
          <w:szCs w:val="20"/>
        </w:rPr>
        <w:t xml:space="preserve"> Cornell University, New York, 1983, hal. </w:t>
      </w:r>
      <w:proofErr w:type="gramStart"/>
      <w:r>
        <w:rPr>
          <w:rFonts w:ascii="Times New Roman" w:hAnsi="Times New Roman" w:cs="Times New Roman"/>
          <w:sz w:val="20"/>
          <w:szCs w:val="20"/>
        </w:rPr>
        <w:t xml:space="preserve">43; </w:t>
      </w:r>
      <w:r>
        <w:rPr>
          <w:rFonts w:asciiTheme="majorBidi" w:hAnsiTheme="majorBidi" w:cstheme="majorBidi"/>
          <w:sz w:val="20"/>
          <w:szCs w:val="20"/>
        </w:rPr>
        <w:t xml:space="preserve">Siegel, J. T., </w:t>
      </w:r>
      <w:r>
        <w:rPr>
          <w:rFonts w:asciiTheme="majorBidi" w:hAnsiTheme="majorBidi" w:cstheme="majorBidi"/>
          <w:i/>
          <w:sz w:val="20"/>
          <w:szCs w:val="20"/>
        </w:rPr>
        <w:t>The R</w:t>
      </w:r>
      <w:r w:rsidRPr="000B0E74">
        <w:rPr>
          <w:rFonts w:asciiTheme="majorBidi" w:hAnsiTheme="majorBidi" w:cstheme="majorBidi"/>
          <w:i/>
          <w:sz w:val="20"/>
          <w:szCs w:val="20"/>
        </w:rPr>
        <w:t>ope of God</w:t>
      </w:r>
      <w:r>
        <w:rPr>
          <w:rFonts w:asciiTheme="majorBidi" w:hAnsiTheme="majorBidi" w:cstheme="majorBidi"/>
          <w:sz w:val="20"/>
          <w:szCs w:val="20"/>
        </w:rPr>
        <w:t>,</w:t>
      </w:r>
      <w:r w:rsidRPr="000B0E74">
        <w:rPr>
          <w:rFonts w:asciiTheme="majorBidi" w:hAnsiTheme="majorBidi" w:cstheme="majorBidi"/>
          <w:sz w:val="20"/>
          <w:szCs w:val="20"/>
        </w:rPr>
        <w:t xml:space="preserve"> Berkeley &amp; Los Angeles</w:t>
      </w:r>
      <w:r>
        <w:rPr>
          <w:rFonts w:asciiTheme="majorBidi" w:hAnsiTheme="majorBidi" w:cstheme="majorBidi"/>
          <w:sz w:val="20"/>
          <w:szCs w:val="20"/>
        </w:rPr>
        <w:t>,</w:t>
      </w:r>
      <w:r w:rsidRPr="000B0E74">
        <w:rPr>
          <w:rFonts w:asciiTheme="majorBidi" w:hAnsiTheme="majorBidi" w:cstheme="majorBidi"/>
          <w:sz w:val="20"/>
          <w:szCs w:val="20"/>
        </w:rPr>
        <w:t xml:space="preserve"> University</w:t>
      </w:r>
      <w:r>
        <w:rPr>
          <w:rFonts w:asciiTheme="majorBidi" w:hAnsiTheme="majorBidi" w:cstheme="majorBidi"/>
          <w:sz w:val="20"/>
          <w:szCs w:val="20"/>
        </w:rPr>
        <w:t xml:space="preserve"> of California Press, 1969, hal.</w:t>
      </w:r>
      <w:proofErr w:type="gramEnd"/>
      <w:r>
        <w:rPr>
          <w:rFonts w:asciiTheme="majorBidi" w:hAnsiTheme="majorBidi" w:cstheme="majorBidi"/>
          <w:sz w:val="20"/>
          <w:szCs w:val="20"/>
        </w:rPr>
        <w:t xml:space="preserve"> 56.</w:t>
      </w:r>
    </w:p>
  </w:endnote>
  <w:endnote w:id="30">
    <w:p w:rsidR="00C53FFF" w:rsidRDefault="00C53FFF" w:rsidP="00C53FFF">
      <w:pPr>
        <w:spacing w:after="0"/>
      </w:pPr>
      <w:r>
        <w:rPr>
          <w:rStyle w:val="EndnoteReference"/>
        </w:rPr>
        <w:endnoteRef/>
      </w:r>
      <w:r>
        <w:t xml:space="preserve"> </w:t>
      </w:r>
      <w:r w:rsidRPr="00522019">
        <w:rPr>
          <w:rFonts w:ascii="Times New Roman" w:hAnsi="Times New Roman" w:cs="Times New Roman"/>
          <w:sz w:val="20"/>
          <w:szCs w:val="20"/>
        </w:rPr>
        <w:t xml:space="preserve">M. H. </w:t>
      </w:r>
      <w:r>
        <w:rPr>
          <w:rFonts w:ascii="Times New Roman" w:hAnsi="Times New Roman" w:cs="Times New Roman"/>
          <w:sz w:val="20"/>
          <w:szCs w:val="20"/>
        </w:rPr>
        <w:t xml:space="preserve">Amiruddin,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R</w:t>
      </w:r>
      <w:r w:rsidRPr="00522019">
        <w:rPr>
          <w:rFonts w:ascii="Times New Roman" w:hAnsi="Times New Roman" w:cs="Times New Roman"/>
          <w:sz w:val="20"/>
          <w:szCs w:val="20"/>
        </w:rPr>
        <w:t xml:space="preserve">esponse of the </w:t>
      </w:r>
      <w:r>
        <w:rPr>
          <w:rFonts w:ascii="Times New Roman" w:hAnsi="Times New Roman" w:cs="Times New Roman"/>
          <w:sz w:val="20"/>
          <w:szCs w:val="20"/>
        </w:rPr>
        <w:t>U</w:t>
      </w:r>
      <w:r w:rsidRPr="00522019">
        <w:rPr>
          <w:rFonts w:ascii="Times New Roman" w:hAnsi="Times New Roman" w:cs="Times New Roman"/>
          <w:sz w:val="20"/>
          <w:szCs w:val="20"/>
        </w:rPr>
        <w:t xml:space="preserve">lama </w:t>
      </w:r>
      <w:r>
        <w:rPr>
          <w:rFonts w:ascii="Times New Roman" w:hAnsi="Times New Roman" w:cs="Times New Roman"/>
          <w:sz w:val="20"/>
          <w:szCs w:val="20"/>
        </w:rPr>
        <w:t>D</w:t>
      </w:r>
      <w:r w:rsidRPr="00522019">
        <w:rPr>
          <w:rFonts w:ascii="Times New Roman" w:hAnsi="Times New Roman" w:cs="Times New Roman"/>
          <w:sz w:val="20"/>
          <w:szCs w:val="20"/>
        </w:rPr>
        <w:t xml:space="preserve">ayah to the </w:t>
      </w:r>
      <w:r>
        <w:rPr>
          <w:rFonts w:ascii="Times New Roman" w:hAnsi="Times New Roman" w:cs="Times New Roman"/>
          <w:sz w:val="20"/>
          <w:szCs w:val="20"/>
        </w:rPr>
        <w:t>M</w:t>
      </w:r>
      <w:r w:rsidRPr="00522019">
        <w:rPr>
          <w:rFonts w:ascii="Times New Roman" w:hAnsi="Times New Roman" w:cs="Times New Roman"/>
          <w:sz w:val="20"/>
          <w:szCs w:val="20"/>
        </w:rPr>
        <w:t xml:space="preserve">odernization of Islamic </w:t>
      </w:r>
      <w:r>
        <w:rPr>
          <w:rFonts w:ascii="Times New Roman" w:hAnsi="Times New Roman" w:cs="Times New Roman"/>
          <w:sz w:val="20"/>
          <w:szCs w:val="20"/>
        </w:rPr>
        <w:t>L</w:t>
      </w:r>
      <w:r w:rsidRPr="00522019">
        <w:rPr>
          <w:rFonts w:ascii="Times New Roman" w:hAnsi="Times New Roman" w:cs="Times New Roman"/>
          <w:sz w:val="20"/>
          <w:szCs w:val="20"/>
        </w:rPr>
        <w:t>aw in Ac</w:t>
      </w:r>
      <w:r>
        <w:rPr>
          <w:rFonts w:ascii="Times New Roman" w:hAnsi="Times New Roman" w:cs="Times New Roman"/>
          <w:sz w:val="20"/>
          <w:szCs w:val="20"/>
        </w:rPr>
        <w:t xml:space="preserve">eh. </w:t>
      </w:r>
      <w:proofErr w:type="gramStart"/>
      <w:r>
        <w:rPr>
          <w:rFonts w:ascii="Times New Roman" w:hAnsi="Times New Roman" w:cs="Times New Roman"/>
          <w:i/>
          <w:sz w:val="20"/>
          <w:szCs w:val="20"/>
        </w:rPr>
        <w:t xml:space="preserve">Thesis, </w:t>
      </w:r>
      <w:r>
        <w:rPr>
          <w:rFonts w:ascii="Times New Roman" w:hAnsi="Times New Roman" w:cs="Times New Roman"/>
          <w:sz w:val="20"/>
          <w:szCs w:val="20"/>
        </w:rPr>
        <w:t>McGill University, Montreal, 1994, hal.</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52; </w:t>
      </w:r>
      <w:r w:rsidRPr="008179E6">
        <w:rPr>
          <w:rFonts w:ascii="Times New Roman" w:hAnsi="Times New Roman" w:cs="Times New Roman"/>
          <w:sz w:val="20"/>
          <w:szCs w:val="20"/>
        </w:rPr>
        <w:t xml:space="preserve">Morris, </w:t>
      </w:r>
      <w:r w:rsidRPr="008179E6">
        <w:rPr>
          <w:rFonts w:ascii="Times New Roman" w:hAnsi="Times New Roman" w:cs="Times New Roman"/>
          <w:i/>
          <w:sz w:val="20"/>
          <w:szCs w:val="20"/>
        </w:rPr>
        <w:t xml:space="preserve">Op-Cit, </w:t>
      </w:r>
      <w:r w:rsidRPr="008179E6">
        <w:rPr>
          <w:rFonts w:ascii="Times New Roman" w:hAnsi="Times New Roman" w:cs="Times New Roman"/>
          <w:sz w:val="20"/>
          <w:szCs w:val="20"/>
        </w:rPr>
        <w:t>hal.</w:t>
      </w:r>
      <w:proofErr w:type="gramEnd"/>
      <w:r w:rsidRPr="008179E6">
        <w:rPr>
          <w:rFonts w:ascii="Times New Roman" w:hAnsi="Times New Roman" w:cs="Times New Roman"/>
          <w:sz w:val="20"/>
          <w:szCs w:val="20"/>
        </w:rPr>
        <w:t xml:space="preserve"> 43-44.</w:t>
      </w:r>
    </w:p>
  </w:endnote>
  <w:endnote w:id="31">
    <w:p w:rsidR="00C53FFF" w:rsidRDefault="00C53FFF" w:rsidP="00C53FFF">
      <w:pPr>
        <w:pStyle w:val="FootnoteText"/>
      </w:pPr>
      <w:r>
        <w:rPr>
          <w:rStyle w:val="EndnoteReference"/>
        </w:rPr>
        <w:endnoteRef/>
      </w:r>
      <w:r>
        <w:t xml:space="preserve"> </w:t>
      </w:r>
      <w:proofErr w:type="gramStart"/>
      <w:r w:rsidRPr="000C1DB0">
        <w:rPr>
          <w:rFonts w:ascii="Times New Roman" w:hAnsi="Times New Roman" w:cs="Times New Roman"/>
        </w:rPr>
        <w:t xml:space="preserve">Siegel, </w:t>
      </w:r>
      <w:r w:rsidRPr="000C1DB0">
        <w:rPr>
          <w:rFonts w:ascii="Times New Roman" w:hAnsi="Times New Roman" w:cs="Times New Roman"/>
          <w:i/>
        </w:rPr>
        <w:t>Op-Cit</w:t>
      </w:r>
      <w:r>
        <w:rPr>
          <w:rFonts w:ascii="Times New Roman" w:hAnsi="Times New Roman" w:cs="Times New Roman"/>
          <w:i/>
        </w:rPr>
        <w:t xml:space="preserve">, </w:t>
      </w:r>
      <w:r>
        <w:rPr>
          <w:rFonts w:ascii="Times New Roman" w:hAnsi="Times New Roman" w:cs="Times New Roman"/>
        </w:rPr>
        <w:t>hal.</w:t>
      </w:r>
      <w:proofErr w:type="gramEnd"/>
      <w:r>
        <w:rPr>
          <w:rFonts w:ascii="Times New Roman" w:hAnsi="Times New Roman" w:cs="Times New Roman"/>
        </w:rPr>
        <w:t xml:space="preserve"> 57.</w:t>
      </w:r>
    </w:p>
  </w:endnote>
  <w:endnote w:id="32">
    <w:p w:rsidR="00C53FFF" w:rsidRDefault="00C53FFF" w:rsidP="00C53FFF">
      <w:pPr>
        <w:spacing w:after="0"/>
      </w:pPr>
      <w:r>
        <w:rPr>
          <w:rStyle w:val="EndnoteReference"/>
        </w:rPr>
        <w:endnoteRef/>
      </w:r>
      <w:r>
        <w:t xml:space="preserve"> </w:t>
      </w:r>
      <w:r>
        <w:rPr>
          <w:rFonts w:asciiTheme="majorBidi" w:hAnsiTheme="majorBidi" w:cstheme="majorBidi"/>
          <w:sz w:val="20"/>
          <w:szCs w:val="20"/>
        </w:rPr>
        <w:t>Ismuha, “</w:t>
      </w:r>
      <w:r w:rsidRPr="001B1629">
        <w:rPr>
          <w:rFonts w:asciiTheme="majorBidi" w:hAnsiTheme="majorBidi" w:cstheme="majorBidi"/>
          <w:sz w:val="20"/>
          <w:szCs w:val="20"/>
        </w:rPr>
        <w:t xml:space="preserve">Ulama Aceh dalam </w:t>
      </w:r>
      <w:r>
        <w:rPr>
          <w:rFonts w:asciiTheme="majorBidi" w:hAnsiTheme="majorBidi" w:cstheme="majorBidi"/>
          <w:sz w:val="20"/>
          <w:szCs w:val="20"/>
        </w:rPr>
        <w:t>P</w:t>
      </w:r>
      <w:r w:rsidRPr="001B1629">
        <w:rPr>
          <w:rFonts w:asciiTheme="majorBidi" w:hAnsiTheme="majorBidi" w:cstheme="majorBidi"/>
          <w:sz w:val="20"/>
          <w:szCs w:val="20"/>
        </w:rPr>
        <w:t xml:space="preserve">erspektif </w:t>
      </w:r>
      <w:r>
        <w:rPr>
          <w:rFonts w:asciiTheme="majorBidi" w:hAnsiTheme="majorBidi" w:cstheme="majorBidi"/>
          <w:sz w:val="20"/>
          <w:szCs w:val="20"/>
        </w:rPr>
        <w:t>S</w:t>
      </w:r>
      <w:r w:rsidRPr="001B1629">
        <w:rPr>
          <w:rFonts w:asciiTheme="majorBidi" w:hAnsiTheme="majorBidi" w:cstheme="majorBidi"/>
          <w:sz w:val="20"/>
          <w:szCs w:val="20"/>
        </w:rPr>
        <w:t>ejarah</w:t>
      </w:r>
      <w:r>
        <w:rPr>
          <w:rFonts w:asciiTheme="majorBidi" w:hAnsiTheme="majorBidi" w:cstheme="majorBidi"/>
          <w:sz w:val="20"/>
          <w:szCs w:val="20"/>
        </w:rPr>
        <w:t>”, dalam T. Abdullah (Ed.),</w:t>
      </w:r>
      <w:r w:rsidRPr="001B1629">
        <w:rPr>
          <w:rFonts w:asciiTheme="majorBidi" w:hAnsiTheme="majorBidi" w:cstheme="majorBidi"/>
          <w:sz w:val="20"/>
          <w:szCs w:val="20"/>
        </w:rPr>
        <w:t xml:space="preserve"> </w:t>
      </w:r>
      <w:r w:rsidRPr="00EA3E89">
        <w:rPr>
          <w:rFonts w:asciiTheme="majorBidi" w:hAnsiTheme="majorBidi" w:cstheme="majorBidi"/>
          <w:i/>
          <w:sz w:val="20"/>
          <w:szCs w:val="20"/>
        </w:rPr>
        <w:t xml:space="preserve">Agama dan </w:t>
      </w:r>
      <w:r>
        <w:rPr>
          <w:rFonts w:asciiTheme="majorBidi" w:hAnsiTheme="majorBidi" w:cstheme="majorBidi"/>
          <w:i/>
          <w:sz w:val="20"/>
          <w:szCs w:val="20"/>
        </w:rPr>
        <w:t>P</w:t>
      </w:r>
      <w:r w:rsidRPr="00EA3E89">
        <w:rPr>
          <w:rFonts w:asciiTheme="majorBidi" w:hAnsiTheme="majorBidi" w:cstheme="majorBidi"/>
          <w:i/>
          <w:sz w:val="20"/>
          <w:szCs w:val="20"/>
        </w:rPr>
        <w:t xml:space="preserve">erubahan </w:t>
      </w:r>
      <w:r>
        <w:rPr>
          <w:rFonts w:asciiTheme="majorBidi" w:hAnsiTheme="majorBidi" w:cstheme="majorBidi"/>
          <w:i/>
          <w:sz w:val="20"/>
          <w:szCs w:val="20"/>
        </w:rPr>
        <w:t>Sosia,</w:t>
      </w:r>
      <w:r>
        <w:rPr>
          <w:rFonts w:asciiTheme="majorBidi" w:hAnsiTheme="majorBidi" w:cstheme="majorBidi"/>
          <w:sz w:val="20"/>
          <w:szCs w:val="20"/>
        </w:rPr>
        <w:t xml:space="preserve"> Jakarta, Rajawali, 1983, hal. 20.</w:t>
      </w:r>
    </w:p>
  </w:endnote>
  <w:endnote w:id="33">
    <w:p w:rsidR="00C53FFF" w:rsidRDefault="00C53FFF" w:rsidP="00C53FFF">
      <w:pPr>
        <w:pStyle w:val="FootnoteText"/>
      </w:pPr>
      <w:r>
        <w:rPr>
          <w:rStyle w:val="EndnoteReference"/>
        </w:rPr>
        <w:endnoteRef/>
      </w:r>
      <w:r>
        <w:t xml:space="preserve"> </w:t>
      </w:r>
      <w:proofErr w:type="gramStart"/>
      <w:r w:rsidRPr="00EA3E89">
        <w:rPr>
          <w:rFonts w:ascii="Times New Roman" w:hAnsi="Times New Roman" w:cs="Times New Roman"/>
        </w:rPr>
        <w:t>Wawancara dengan Teungku Khubir pada 5 Oktober 2013 di Banda Aceh.</w:t>
      </w:r>
      <w:proofErr w:type="gramEnd"/>
    </w:p>
  </w:endnote>
  <w:endnote w:id="34">
    <w:p w:rsidR="00C53FFF" w:rsidRDefault="00C53FFF" w:rsidP="00C53FFF">
      <w:pPr>
        <w:pStyle w:val="FootnoteText"/>
      </w:pPr>
      <w:r>
        <w:rPr>
          <w:rStyle w:val="EndnoteReference"/>
        </w:rPr>
        <w:endnoteRef/>
      </w:r>
      <w:r>
        <w:t xml:space="preserve"> </w:t>
      </w:r>
      <w:proofErr w:type="gramStart"/>
      <w:r w:rsidRPr="00EA3E89">
        <w:rPr>
          <w:rFonts w:ascii="Times New Roman" w:hAnsi="Times New Roman" w:cs="Times New Roman"/>
        </w:rPr>
        <w:t xml:space="preserve">Ismuha, </w:t>
      </w:r>
      <w:r w:rsidRPr="00EA3E89">
        <w:rPr>
          <w:rFonts w:ascii="Times New Roman" w:hAnsi="Times New Roman" w:cs="Times New Roman"/>
          <w:i/>
        </w:rPr>
        <w:t>Op-Cit</w:t>
      </w:r>
      <w:r>
        <w:rPr>
          <w:rFonts w:ascii="Times New Roman" w:hAnsi="Times New Roman" w:cs="Times New Roman"/>
          <w:i/>
        </w:rPr>
        <w:t xml:space="preserve">, </w:t>
      </w:r>
      <w:r>
        <w:rPr>
          <w:rFonts w:ascii="Times New Roman" w:hAnsi="Times New Roman" w:cs="Times New Roman"/>
        </w:rPr>
        <w:t>hal.</w:t>
      </w:r>
      <w:proofErr w:type="gramEnd"/>
      <w:r>
        <w:rPr>
          <w:rFonts w:ascii="Times New Roman" w:hAnsi="Times New Roman" w:cs="Times New Roman"/>
        </w:rPr>
        <w:t xml:space="preserve"> 20.</w:t>
      </w:r>
    </w:p>
  </w:endnote>
  <w:endnote w:id="35">
    <w:p w:rsidR="00C53FFF" w:rsidRDefault="00C53FFF" w:rsidP="00C53FFF">
      <w:pPr>
        <w:pStyle w:val="FootnoteText"/>
      </w:pPr>
      <w:r>
        <w:rPr>
          <w:rStyle w:val="EndnoteReference"/>
        </w:rPr>
        <w:endnoteRef/>
      </w:r>
      <w:r>
        <w:t xml:space="preserve"> </w:t>
      </w:r>
      <w:proofErr w:type="gramStart"/>
      <w:r w:rsidRPr="00EA3E89">
        <w:rPr>
          <w:rFonts w:ascii="Times New Roman" w:hAnsi="Times New Roman" w:cs="Times New Roman"/>
        </w:rPr>
        <w:t xml:space="preserve">Missbach, </w:t>
      </w:r>
      <w:r w:rsidRPr="00EA3E89">
        <w:rPr>
          <w:rFonts w:ascii="Times New Roman" w:hAnsi="Times New Roman" w:cs="Times New Roman"/>
          <w:i/>
        </w:rPr>
        <w:t>Op-Cit</w:t>
      </w:r>
      <w:r>
        <w:rPr>
          <w:rFonts w:ascii="Times New Roman" w:hAnsi="Times New Roman" w:cs="Times New Roman"/>
          <w:i/>
        </w:rPr>
        <w:t xml:space="preserve">, </w:t>
      </w:r>
      <w:r>
        <w:rPr>
          <w:rFonts w:ascii="Times New Roman" w:hAnsi="Times New Roman" w:cs="Times New Roman"/>
        </w:rPr>
        <w:t>hal.</w:t>
      </w:r>
      <w:proofErr w:type="gramEnd"/>
      <w:r>
        <w:rPr>
          <w:rFonts w:ascii="Times New Roman" w:hAnsi="Times New Roman" w:cs="Times New Roman"/>
        </w:rPr>
        <w:t xml:space="preserve"> 43.</w:t>
      </w:r>
    </w:p>
  </w:endnote>
  <w:endnote w:id="36">
    <w:p w:rsidR="00C53FFF" w:rsidRDefault="00C53FFF" w:rsidP="009D7EFD">
      <w:pPr>
        <w:pStyle w:val="FootnoteText"/>
      </w:pPr>
      <w:r>
        <w:rPr>
          <w:rStyle w:val="EndnoteReference"/>
        </w:rPr>
        <w:endnoteRef/>
      </w:r>
      <w:r>
        <w:t xml:space="preserve"> </w:t>
      </w:r>
      <w:proofErr w:type="gramStart"/>
      <w:r w:rsidRPr="00EA3E89">
        <w:rPr>
          <w:rFonts w:ascii="Times New Roman" w:hAnsi="Times New Roman" w:cs="Times New Roman"/>
        </w:rPr>
        <w:t xml:space="preserve">Siegel, </w:t>
      </w:r>
      <w:r w:rsidRPr="00EA3E89">
        <w:rPr>
          <w:rFonts w:ascii="Times New Roman" w:hAnsi="Times New Roman" w:cs="Times New Roman"/>
          <w:i/>
        </w:rPr>
        <w:t>Op-Cit</w:t>
      </w:r>
      <w:r>
        <w:rPr>
          <w:rFonts w:ascii="Times New Roman" w:hAnsi="Times New Roman" w:cs="Times New Roman"/>
          <w:i/>
        </w:rPr>
        <w:t xml:space="preserve">, </w:t>
      </w:r>
      <w:r>
        <w:rPr>
          <w:rFonts w:ascii="Times New Roman" w:hAnsi="Times New Roman" w:cs="Times New Roman"/>
        </w:rPr>
        <w:t>hal.</w:t>
      </w:r>
      <w:proofErr w:type="gramEnd"/>
      <w:r>
        <w:rPr>
          <w:rFonts w:ascii="Times New Roman" w:hAnsi="Times New Roman" w:cs="Times New Roman"/>
        </w:rPr>
        <w:t xml:space="preserve"> 57.</w:t>
      </w:r>
    </w:p>
  </w:endnote>
  <w:endnote w:id="37">
    <w:p w:rsidR="009D7EFD" w:rsidRDefault="009D7EFD" w:rsidP="009D7EFD">
      <w:pPr>
        <w:pStyle w:val="FootnoteText"/>
      </w:pPr>
      <w:r>
        <w:rPr>
          <w:rStyle w:val="EndnoteReference"/>
        </w:rPr>
        <w:endnoteRef/>
      </w:r>
      <w:r>
        <w:t xml:space="preserve"> </w:t>
      </w:r>
      <w:proofErr w:type="gramStart"/>
      <w:r w:rsidRPr="00EA3E89">
        <w:rPr>
          <w:rFonts w:ascii="Times New Roman" w:hAnsi="Times New Roman" w:cs="Times New Roman"/>
        </w:rPr>
        <w:t xml:space="preserve">M. H. Amiruddin, </w:t>
      </w:r>
      <w:r w:rsidRPr="00EA3E89">
        <w:rPr>
          <w:rFonts w:ascii="Times New Roman" w:hAnsi="Times New Roman" w:cs="Times New Roman"/>
          <w:i/>
        </w:rPr>
        <w:t>Op-Cit</w:t>
      </w:r>
      <w:r>
        <w:rPr>
          <w:rFonts w:ascii="Times New Roman" w:hAnsi="Times New Roman" w:cs="Times New Roman"/>
          <w:i/>
        </w:rPr>
        <w:t xml:space="preserve">, </w:t>
      </w:r>
      <w:r>
        <w:rPr>
          <w:rFonts w:ascii="Times New Roman" w:hAnsi="Times New Roman" w:cs="Times New Roman"/>
        </w:rPr>
        <w:t>hal.</w:t>
      </w:r>
      <w:proofErr w:type="gramEnd"/>
      <w:r>
        <w:rPr>
          <w:rFonts w:ascii="Times New Roman" w:hAnsi="Times New Roman" w:cs="Times New Roman"/>
        </w:rPr>
        <w:t xml:space="preserve"> 52.</w:t>
      </w:r>
    </w:p>
  </w:endnote>
  <w:endnote w:id="38">
    <w:p w:rsidR="009D7EFD" w:rsidRDefault="009D7EFD" w:rsidP="009D7EFD">
      <w:pPr>
        <w:spacing w:after="0"/>
      </w:pPr>
      <w:r>
        <w:rPr>
          <w:rStyle w:val="EndnoteReference"/>
        </w:rPr>
        <w:endnoteRef/>
      </w:r>
      <w:r>
        <w:t xml:space="preserve"> </w:t>
      </w:r>
      <w:r>
        <w:rPr>
          <w:rFonts w:ascii="Times New Roman" w:hAnsi="Times New Roman" w:cs="Times New Roman"/>
          <w:sz w:val="20"/>
          <w:szCs w:val="20"/>
        </w:rPr>
        <w:t xml:space="preserve">Sri Suyanta, </w:t>
      </w:r>
      <w:r w:rsidRPr="00EA3E89">
        <w:rPr>
          <w:rFonts w:ascii="Times New Roman" w:hAnsi="Times New Roman" w:cs="Times New Roman"/>
          <w:i/>
          <w:sz w:val="20"/>
          <w:szCs w:val="20"/>
        </w:rPr>
        <w:t xml:space="preserve">Dinamika </w:t>
      </w:r>
      <w:r>
        <w:rPr>
          <w:rFonts w:ascii="Times New Roman" w:hAnsi="Times New Roman" w:cs="Times New Roman"/>
          <w:i/>
          <w:sz w:val="20"/>
          <w:szCs w:val="20"/>
        </w:rPr>
        <w:t>P</w:t>
      </w:r>
      <w:r w:rsidRPr="00EA3E89">
        <w:rPr>
          <w:rFonts w:ascii="Times New Roman" w:hAnsi="Times New Roman" w:cs="Times New Roman"/>
          <w:i/>
          <w:sz w:val="20"/>
          <w:szCs w:val="20"/>
        </w:rPr>
        <w:t xml:space="preserve">eran </w:t>
      </w:r>
      <w:r>
        <w:rPr>
          <w:rFonts w:ascii="Times New Roman" w:hAnsi="Times New Roman" w:cs="Times New Roman"/>
          <w:i/>
          <w:sz w:val="20"/>
          <w:szCs w:val="20"/>
        </w:rPr>
        <w:t>U</w:t>
      </w:r>
      <w:r w:rsidRPr="00EA3E89">
        <w:rPr>
          <w:rFonts w:ascii="Times New Roman" w:hAnsi="Times New Roman" w:cs="Times New Roman"/>
          <w:i/>
          <w:sz w:val="20"/>
          <w:szCs w:val="20"/>
        </w:rPr>
        <w:t>lama Aceh</w:t>
      </w:r>
      <w:r>
        <w:rPr>
          <w:rFonts w:ascii="Times New Roman" w:hAnsi="Times New Roman" w:cs="Times New Roman"/>
          <w:sz w:val="20"/>
          <w:szCs w:val="20"/>
        </w:rPr>
        <w:t>, Yogyakarta, AK Group, 2008, hal. 70.</w:t>
      </w:r>
    </w:p>
  </w:endnote>
  <w:endnote w:id="39">
    <w:p w:rsidR="009D7EFD" w:rsidRDefault="009D7EFD" w:rsidP="009D7EFD">
      <w:pPr>
        <w:pStyle w:val="FootnoteText"/>
      </w:pPr>
      <w:r>
        <w:rPr>
          <w:rStyle w:val="EndnoteReference"/>
        </w:rPr>
        <w:endnoteRef/>
      </w:r>
      <w:r>
        <w:t xml:space="preserve"> </w:t>
      </w:r>
      <w:r w:rsidRPr="0077029A">
        <w:rPr>
          <w:rFonts w:ascii="Times New Roman" w:hAnsi="Times New Roman" w:cs="Times New Roman"/>
        </w:rPr>
        <w:t xml:space="preserve">M. H. Amiruddin, </w:t>
      </w:r>
      <w:r>
        <w:rPr>
          <w:rFonts w:ascii="Times New Roman" w:hAnsi="Times New Roman" w:cs="Times New Roman"/>
          <w:i/>
        </w:rPr>
        <w:t>Op-Cit</w:t>
      </w:r>
      <w:proofErr w:type="gramStart"/>
      <w:r>
        <w:rPr>
          <w:rFonts w:ascii="Times New Roman" w:hAnsi="Times New Roman" w:cs="Times New Roman"/>
          <w:i/>
        </w:rPr>
        <w:t>,</w:t>
      </w:r>
      <w:r>
        <w:rPr>
          <w:rFonts w:ascii="Times New Roman" w:hAnsi="Times New Roman" w:cs="Times New Roman"/>
        </w:rPr>
        <w:t>hal</w:t>
      </w:r>
      <w:proofErr w:type="gramEnd"/>
      <w:r>
        <w:rPr>
          <w:rFonts w:ascii="Times New Roman" w:hAnsi="Times New Roman" w:cs="Times New Roman"/>
        </w:rPr>
        <w:t xml:space="preserve">. </w:t>
      </w:r>
      <w:proofErr w:type="gramStart"/>
      <w:r>
        <w:rPr>
          <w:rFonts w:ascii="Times New Roman" w:hAnsi="Times New Roman" w:cs="Times New Roman"/>
        </w:rPr>
        <w:t xml:space="preserve">52; </w:t>
      </w:r>
      <w:r w:rsidRPr="0077029A">
        <w:rPr>
          <w:rFonts w:ascii="Times New Roman" w:hAnsi="Times New Roman" w:cs="Times New Roman"/>
        </w:rPr>
        <w:t>Siegel,</w:t>
      </w:r>
      <w:r w:rsidRPr="0077029A">
        <w:rPr>
          <w:rFonts w:ascii="Times New Roman" w:hAnsi="Times New Roman" w:cs="Times New Roman"/>
          <w:i/>
        </w:rPr>
        <w:t xml:space="preserve"> Op-Cit</w:t>
      </w:r>
      <w:r>
        <w:rPr>
          <w:rFonts w:ascii="Times New Roman" w:hAnsi="Times New Roman" w:cs="Times New Roman"/>
          <w:i/>
        </w:rPr>
        <w:t xml:space="preserve">, </w:t>
      </w:r>
      <w:r>
        <w:rPr>
          <w:rFonts w:ascii="Times New Roman" w:hAnsi="Times New Roman" w:cs="Times New Roman"/>
        </w:rPr>
        <w:t>hal.</w:t>
      </w:r>
      <w:proofErr w:type="gramEnd"/>
      <w:r>
        <w:rPr>
          <w:rFonts w:ascii="Times New Roman" w:hAnsi="Times New Roman" w:cs="Times New Roman"/>
        </w:rPr>
        <w:t xml:space="preserve"> 57.</w:t>
      </w:r>
    </w:p>
  </w:endnote>
  <w:endnote w:id="40">
    <w:p w:rsidR="009D7EFD" w:rsidRDefault="009D7EFD" w:rsidP="009D7EFD">
      <w:pPr>
        <w:tabs>
          <w:tab w:val="left" w:pos="284"/>
        </w:tabs>
        <w:spacing w:after="0"/>
      </w:pPr>
      <w:r>
        <w:rPr>
          <w:rStyle w:val="EndnoteReference"/>
        </w:rPr>
        <w:endnoteRef/>
      </w:r>
      <w:r>
        <w:t xml:space="preserve"> </w:t>
      </w:r>
      <w:r w:rsidRPr="0077029A">
        <w:rPr>
          <w:rFonts w:ascii="Times New Roman" w:hAnsi="Times New Roman" w:cs="Times New Roman"/>
          <w:sz w:val="20"/>
          <w:szCs w:val="20"/>
        </w:rPr>
        <w:t>Rashid, Z. D.</w:t>
      </w:r>
      <w:r>
        <w:rPr>
          <w:rFonts w:ascii="Times New Roman" w:hAnsi="Times New Roman" w:cs="Times New Roman"/>
          <w:sz w:val="20"/>
          <w:szCs w:val="20"/>
        </w:rPr>
        <w:t>,</w:t>
      </w:r>
      <w:r w:rsidRPr="0077029A">
        <w:rPr>
          <w:rFonts w:ascii="Times New Roman" w:hAnsi="Times New Roman" w:cs="Times New Roman"/>
          <w:sz w:val="20"/>
          <w:szCs w:val="20"/>
        </w:rPr>
        <w:t xml:space="preserve"> </w:t>
      </w:r>
      <w:r>
        <w:rPr>
          <w:rFonts w:ascii="Times New Roman" w:hAnsi="Times New Roman" w:cs="Times New Roman"/>
          <w:sz w:val="20"/>
          <w:szCs w:val="20"/>
        </w:rPr>
        <w:t>“Sejarah Sekolah P</w:t>
      </w:r>
      <w:r w:rsidRPr="0077029A">
        <w:rPr>
          <w:rFonts w:ascii="Times New Roman" w:hAnsi="Times New Roman" w:cs="Times New Roman"/>
          <w:sz w:val="20"/>
          <w:szCs w:val="20"/>
        </w:rPr>
        <w:t>ondok di Kedah</w:t>
      </w:r>
      <w:r>
        <w:rPr>
          <w:rFonts w:ascii="Times New Roman" w:hAnsi="Times New Roman" w:cs="Times New Roman"/>
          <w:sz w:val="20"/>
          <w:szCs w:val="20"/>
        </w:rPr>
        <w:t>”,</w:t>
      </w:r>
      <w:r w:rsidRPr="0077029A">
        <w:rPr>
          <w:rFonts w:ascii="Times New Roman" w:hAnsi="Times New Roman" w:cs="Times New Roman"/>
          <w:sz w:val="20"/>
          <w:szCs w:val="20"/>
        </w:rPr>
        <w:t xml:space="preserve"> </w:t>
      </w:r>
      <w:r>
        <w:rPr>
          <w:rFonts w:ascii="Times New Roman" w:hAnsi="Times New Roman" w:cs="Times New Roman"/>
          <w:sz w:val="20"/>
          <w:szCs w:val="20"/>
        </w:rPr>
        <w:t xml:space="preserve">Makalah Dipresentasikan pada </w:t>
      </w:r>
      <w:r w:rsidRPr="0077029A">
        <w:rPr>
          <w:rFonts w:ascii="Times New Roman" w:hAnsi="Times New Roman" w:cs="Times New Roman"/>
          <w:i/>
          <w:sz w:val="20"/>
          <w:szCs w:val="20"/>
        </w:rPr>
        <w:t>Konferensi Sejarah Negeri Kedah Darul Aman</w:t>
      </w:r>
      <w:r>
        <w:rPr>
          <w:rFonts w:ascii="Times New Roman" w:hAnsi="Times New Roman" w:cs="Times New Roman"/>
          <w:sz w:val="20"/>
          <w:szCs w:val="20"/>
        </w:rPr>
        <w:t>, Alor Setar,</w:t>
      </w:r>
      <w:r w:rsidRPr="0077029A">
        <w:rPr>
          <w:rFonts w:ascii="Times New Roman" w:hAnsi="Times New Roman" w:cs="Times New Roman"/>
          <w:sz w:val="20"/>
          <w:szCs w:val="20"/>
        </w:rPr>
        <w:t xml:space="preserve"> </w:t>
      </w:r>
      <w:r>
        <w:rPr>
          <w:rFonts w:ascii="Times New Roman" w:hAnsi="Times New Roman" w:cs="Times New Roman"/>
          <w:sz w:val="20"/>
          <w:szCs w:val="20"/>
        </w:rPr>
        <w:t xml:space="preserve">1996; Razali, dkk., </w:t>
      </w:r>
      <w:r>
        <w:rPr>
          <w:rFonts w:ascii="Times New Roman" w:hAnsi="Times New Roman" w:cs="Times New Roman"/>
          <w:i/>
          <w:sz w:val="20"/>
          <w:szCs w:val="20"/>
        </w:rPr>
        <w:t xml:space="preserve">Op-Cit, </w:t>
      </w:r>
      <w:r>
        <w:rPr>
          <w:rFonts w:ascii="Times New Roman" w:hAnsi="Times New Roman" w:cs="Times New Roman"/>
          <w:sz w:val="20"/>
          <w:szCs w:val="20"/>
        </w:rPr>
        <w:t>hal. 19.</w:t>
      </w:r>
    </w:p>
  </w:endnote>
  <w:endnote w:id="41">
    <w:p w:rsidR="009D7EFD" w:rsidRDefault="009D7EFD" w:rsidP="009D7EFD">
      <w:pPr>
        <w:pStyle w:val="FootnoteText"/>
      </w:pPr>
      <w:r>
        <w:rPr>
          <w:rStyle w:val="EndnoteReference"/>
        </w:rPr>
        <w:endnoteRef/>
      </w:r>
      <w:r>
        <w:t xml:space="preserve"> </w:t>
      </w:r>
      <w:proofErr w:type="gramStart"/>
      <w:r w:rsidRPr="0077029A">
        <w:rPr>
          <w:rFonts w:ascii="Times New Roman" w:hAnsi="Times New Roman" w:cs="Times New Roman"/>
        </w:rPr>
        <w:t xml:space="preserve">Wawancara dengan kedua </w:t>
      </w:r>
      <w:r>
        <w:rPr>
          <w:rFonts w:ascii="Times New Roman" w:hAnsi="Times New Roman" w:cs="Times New Roman"/>
        </w:rPr>
        <w:t>informan berlangsung pada 22 Jul</w:t>
      </w:r>
      <w:r w:rsidRPr="0077029A">
        <w:rPr>
          <w:rFonts w:ascii="Times New Roman" w:hAnsi="Times New Roman" w:cs="Times New Roman"/>
        </w:rPr>
        <w:t>i 2012 di Kampung Aceh, Yan Kedah.</w:t>
      </w:r>
      <w:proofErr w:type="gramEnd"/>
    </w:p>
  </w:endnote>
  <w:endnote w:id="42">
    <w:p w:rsidR="009D7EFD" w:rsidRDefault="009D7EFD" w:rsidP="009D7EFD">
      <w:pPr>
        <w:pStyle w:val="FootnoteText"/>
      </w:pPr>
      <w:r>
        <w:rPr>
          <w:rStyle w:val="EndnoteReference"/>
        </w:rPr>
        <w:endnoteRef/>
      </w:r>
      <w:r>
        <w:t xml:space="preserve"> </w:t>
      </w:r>
      <w:r w:rsidRPr="0077029A">
        <w:rPr>
          <w:rFonts w:ascii="Times New Roman" w:hAnsi="Times New Roman" w:cs="Times New Roman"/>
        </w:rPr>
        <w:t xml:space="preserve">Saat ini, sebuah </w:t>
      </w:r>
      <w:r w:rsidRPr="0077029A">
        <w:rPr>
          <w:rFonts w:ascii="Times New Roman" w:hAnsi="Times New Roman" w:cs="Times New Roman"/>
          <w:i/>
        </w:rPr>
        <w:t xml:space="preserve">rangkang </w:t>
      </w:r>
      <w:r w:rsidRPr="0077029A">
        <w:rPr>
          <w:rFonts w:ascii="Times New Roman" w:hAnsi="Times New Roman" w:cs="Times New Roman"/>
        </w:rPr>
        <w:t xml:space="preserve">masih dapat dijumpai di Kampung Aceh yang terletak di hadapan </w:t>
      </w:r>
      <w:r w:rsidRPr="0077029A">
        <w:rPr>
          <w:rFonts w:ascii="Times New Roman" w:hAnsi="Times New Roman" w:cs="Times New Roman"/>
          <w:i/>
        </w:rPr>
        <w:t xml:space="preserve">meunasah </w:t>
      </w:r>
      <w:r w:rsidRPr="0077029A">
        <w:rPr>
          <w:rFonts w:ascii="Times New Roman" w:hAnsi="Times New Roman" w:cs="Times New Roman"/>
        </w:rPr>
        <w:t xml:space="preserve">(bekas </w:t>
      </w:r>
      <w:r w:rsidRPr="0077029A">
        <w:rPr>
          <w:rFonts w:ascii="Times New Roman" w:hAnsi="Times New Roman" w:cs="Times New Roman"/>
          <w:i/>
        </w:rPr>
        <w:t xml:space="preserve">Madrasah al-Irsyadiyah al-Diniyah), </w:t>
      </w:r>
      <w:proofErr w:type="gramStart"/>
      <w:r w:rsidRPr="0077029A">
        <w:rPr>
          <w:rFonts w:ascii="Times New Roman" w:hAnsi="Times New Roman" w:cs="Times New Roman"/>
        </w:rPr>
        <w:t xml:space="preserve">tetapi </w:t>
      </w:r>
      <w:r w:rsidRPr="0077029A">
        <w:rPr>
          <w:rFonts w:ascii="Times New Roman" w:hAnsi="Times New Roman" w:cs="Times New Roman"/>
          <w:i/>
        </w:rPr>
        <w:t xml:space="preserve"> rangkang</w:t>
      </w:r>
      <w:proofErr w:type="gramEnd"/>
      <w:r w:rsidRPr="0077029A">
        <w:rPr>
          <w:rFonts w:ascii="Times New Roman" w:hAnsi="Times New Roman" w:cs="Times New Roman"/>
          <w:i/>
        </w:rPr>
        <w:t xml:space="preserve"> </w:t>
      </w:r>
      <w:r w:rsidRPr="0077029A">
        <w:rPr>
          <w:rFonts w:ascii="Times New Roman" w:hAnsi="Times New Roman" w:cs="Times New Roman"/>
        </w:rPr>
        <w:t>tersebut sudah lama tidak digunakan lagi.</w:t>
      </w:r>
    </w:p>
  </w:endnote>
  <w:endnote w:id="43">
    <w:p w:rsidR="009D7EFD" w:rsidRDefault="009D7EFD">
      <w:pPr>
        <w:pStyle w:val="EndnoteText"/>
      </w:pPr>
      <w:r>
        <w:rPr>
          <w:rStyle w:val="EndnoteReference"/>
        </w:rPr>
        <w:endnoteRef/>
      </w:r>
      <w:r>
        <w:t xml:space="preserve"> </w:t>
      </w:r>
      <w:r>
        <w:rPr>
          <w:rFonts w:ascii="Times New Roman" w:hAnsi="Times New Roman" w:cs="Times New Roman"/>
        </w:rPr>
        <w:t>Leumik, H. K.,</w:t>
      </w:r>
      <w:r w:rsidRPr="0077029A">
        <w:rPr>
          <w:rFonts w:ascii="Times New Roman" w:hAnsi="Times New Roman" w:cs="Times New Roman"/>
        </w:rPr>
        <w:t xml:space="preserve"> </w:t>
      </w:r>
      <w:r>
        <w:rPr>
          <w:rFonts w:ascii="Times New Roman" w:hAnsi="Times New Roman" w:cs="Times New Roman"/>
          <w:i/>
        </w:rPr>
        <w:t>Kronologis H</w:t>
      </w:r>
      <w:r w:rsidRPr="0077029A">
        <w:rPr>
          <w:rFonts w:ascii="Times New Roman" w:hAnsi="Times New Roman" w:cs="Times New Roman"/>
          <w:i/>
        </w:rPr>
        <w:t xml:space="preserve">istoris dan </w:t>
      </w:r>
      <w:r>
        <w:rPr>
          <w:rFonts w:ascii="Times New Roman" w:hAnsi="Times New Roman" w:cs="Times New Roman"/>
          <w:i/>
        </w:rPr>
        <w:t>Dinamika B</w:t>
      </w:r>
      <w:r w:rsidRPr="0077029A">
        <w:rPr>
          <w:rFonts w:ascii="Times New Roman" w:hAnsi="Times New Roman" w:cs="Times New Roman"/>
          <w:i/>
        </w:rPr>
        <w:t>udaya Aceh</w:t>
      </w:r>
      <w:r>
        <w:rPr>
          <w:rFonts w:ascii="Times New Roman" w:hAnsi="Times New Roman" w:cs="Times New Roman"/>
        </w:rPr>
        <w:t>, Banda Aceh, Majelis Adat Aceh, 2008, hal. 16.</w:t>
      </w:r>
    </w:p>
  </w:endnote>
  <w:endnote w:id="44">
    <w:p w:rsidR="009D7EFD" w:rsidRDefault="009D7EFD" w:rsidP="009D7EFD">
      <w:pPr>
        <w:pStyle w:val="FootnoteText"/>
      </w:pPr>
      <w:r>
        <w:rPr>
          <w:rStyle w:val="EndnoteReference"/>
        </w:rPr>
        <w:endnoteRef/>
      </w:r>
      <w:r>
        <w:t xml:space="preserve"> </w:t>
      </w:r>
      <w:proofErr w:type="gramStart"/>
      <w:r w:rsidRPr="0077029A">
        <w:rPr>
          <w:rFonts w:ascii="Times New Roman" w:hAnsi="Times New Roman" w:cs="Times New Roman"/>
        </w:rPr>
        <w:t xml:space="preserve">Azra, </w:t>
      </w:r>
      <w:r w:rsidRPr="0077029A">
        <w:rPr>
          <w:rFonts w:ascii="Times New Roman" w:hAnsi="Times New Roman" w:cs="Times New Roman"/>
          <w:i/>
        </w:rPr>
        <w:t>Op-Cit</w:t>
      </w:r>
      <w:r>
        <w:rPr>
          <w:rFonts w:ascii="Times New Roman" w:hAnsi="Times New Roman" w:cs="Times New Roman"/>
          <w:i/>
        </w:rPr>
        <w:t xml:space="preserve">, </w:t>
      </w:r>
      <w:r>
        <w:rPr>
          <w:rFonts w:ascii="Times New Roman" w:hAnsi="Times New Roman" w:cs="Times New Roman"/>
        </w:rPr>
        <w:t>hal.</w:t>
      </w:r>
      <w:proofErr w:type="gramEnd"/>
      <w:r>
        <w:rPr>
          <w:rFonts w:ascii="Times New Roman" w:hAnsi="Times New Roman" w:cs="Times New Roman"/>
        </w:rPr>
        <w:t xml:space="preserve"> 39.</w:t>
      </w:r>
    </w:p>
  </w:endnote>
  <w:endnote w:id="45">
    <w:p w:rsidR="009D7EFD" w:rsidRDefault="009D7EFD" w:rsidP="009D7EFD">
      <w:pPr>
        <w:pStyle w:val="FootnoteText"/>
      </w:pPr>
      <w:r>
        <w:rPr>
          <w:rStyle w:val="EndnoteReference"/>
        </w:rPr>
        <w:endnoteRef/>
      </w:r>
      <w:r>
        <w:t xml:space="preserve"> </w:t>
      </w:r>
      <w:proofErr w:type="gramStart"/>
      <w:r w:rsidRPr="005934EE">
        <w:rPr>
          <w:rFonts w:ascii="Times New Roman" w:hAnsi="Times New Roman" w:cs="Times New Roman"/>
        </w:rPr>
        <w:t xml:space="preserve">Siegel, </w:t>
      </w:r>
      <w:r w:rsidRPr="005934EE">
        <w:rPr>
          <w:rFonts w:ascii="Times New Roman" w:hAnsi="Times New Roman" w:cs="Times New Roman"/>
          <w:i/>
        </w:rPr>
        <w:t>Op-Cit</w:t>
      </w:r>
      <w:r>
        <w:rPr>
          <w:rFonts w:ascii="Times New Roman" w:hAnsi="Times New Roman" w:cs="Times New Roman"/>
          <w:i/>
        </w:rPr>
        <w:t xml:space="preserve">, </w:t>
      </w:r>
      <w:r>
        <w:rPr>
          <w:rFonts w:ascii="Times New Roman" w:hAnsi="Times New Roman" w:cs="Times New Roman"/>
        </w:rPr>
        <w:t>hal.</w:t>
      </w:r>
      <w:proofErr w:type="gramEnd"/>
      <w:r>
        <w:rPr>
          <w:rFonts w:ascii="Times New Roman" w:hAnsi="Times New Roman" w:cs="Times New Roman"/>
        </w:rPr>
        <w:t xml:space="preserve"> 14.</w:t>
      </w:r>
    </w:p>
  </w:endnote>
  <w:endnote w:id="46">
    <w:p w:rsidR="009D7EFD" w:rsidRDefault="009D7EFD">
      <w:pPr>
        <w:pStyle w:val="EndnoteText"/>
      </w:pPr>
      <w:r>
        <w:rPr>
          <w:rStyle w:val="EndnoteReference"/>
        </w:rPr>
        <w:endnoteRef/>
      </w:r>
      <w:r>
        <w:t xml:space="preserve"> </w:t>
      </w:r>
      <w:proofErr w:type="gramStart"/>
      <w:r w:rsidRPr="005934EE">
        <w:rPr>
          <w:rFonts w:ascii="Times New Roman" w:hAnsi="Times New Roman" w:cs="Times New Roman"/>
        </w:rPr>
        <w:t xml:space="preserve">Missbach, </w:t>
      </w:r>
      <w:r w:rsidRPr="005934EE">
        <w:rPr>
          <w:rFonts w:ascii="Times New Roman" w:hAnsi="Times New Roman" w:cs="Times New Roman"/>
          <w:i/>
        </w:rPr>
        <w:t>Op-Cit</w:t>
      </w:r>
      <w:r>
        <w:rPr>
          <w:rFonts w:ascii="Times New Roman" w:hAnsi="Times New Roman" w:cs="Times New Roman"/>
          <w:i/>
        </w:rPr>
        <w:t xml:space="preserve">, </w:t>
      </w:r>
      <w:r>
        <w:rPr>
          <w:rFonts w:ascii="Times New Roman" w:hAnsi="Times New Roman" w:cs="Times New Roman"/>
        </w:rPr>
        <w:t>hal.</w:t>
      </w:r>
      <w:proofErr w:type="gramEnd"/>
      <w:r>
        <w:rPr>
          <w:rFonts w:ascii="Times New Roman" w:hAnsi="Times New Roman" w:cs="Times New Roman"/>
        </w:rPr>
        <w:t xml:space="preserve"> 43.</w:t>
      </w:r>
    </w:p>
  </w:endnote>
  <w:endnote w:id="47">
    <w:p w:rsidR="009D7EFD" w:rsidRDefault="009D7EFD" w:rsidP="009D7EFD">
      <w:pPr>
        <w:pStyle w:val="FootnoteText"/>
      </w:pPr>
      <w:r>
        <w:rPr>
          <w:rStyle w:val="EndnoteReference"/>
        </w:rPr>
        <w:endnoteRef/>
      </w:r>
      <w:r>
        <w:t xml:space="preserve"> </w:t>
      </w:r>
      <w:r w:rsidRPr="005934EE">
        <w:rPr>
          <w:rFonts w:ascii="Times New Roman" w:hAnsi="Times New Roman" w:cs="Times New Roman"/>
        </w:rPr>
        <w:t>Hussain, Sebuah Perjalanan…</w:t>
      </w:r>
      <w:r>
        <w:rPr>
          <w:rFonts w:ascii="Times New Roman" w:hAnsi="Times New Roman" w:cs="Times New Roman"/>
        </w:rPr>
        <w:t>hal. 12.</w:t>
      </w:r>
    </w:p>
  </w:endnote>
  <w:endnote w:id="48">
    <w:p w:rsidR="009D7EFD" w:rsidRDefault="009D7EFD" w:rsidP="00C458DD">
      <w:pPr>
        <w:spacing w:after="0"/>
      </w:pPr>
      <w:r>
        <w:rPr>
          <w:rStyle w:val="EndnoteReference"/>
        </w:rPr>
        <w:endnoteRef/>
      </w:r>
      <w:r>
        <w:t xml:space="preserve"> </w:t>
      </w:r>
      <w:proofErr w:type="gramStart"/>
      <w:r w:rsidRPr="005934EE">
        <w:rPr>
          <w:rFonts w:ascii="Times New Roman" w:hAnsi="Times New Roman" w:cs="Times New Roman"/>
          <w:sz w:val="20"/>
          <w:szCs w:val="20"/>
        </w:rPr>
        <w:t xml:space="preserve">Kawilarang, </w:t>
      </w:r>
      <w:r>
        <w:rPr>
          <w:rFonts w:ascii="Times New Roman" w:hAnsi="Times New Roman" w:cs="Times New Roman"/>
          <w:i/>
          <w:sz w:val="20"/>
          <w:szCs w:val="20"/>
        </w:rPr>
        <w:t xml:space="preserve">Op-Cit, </w:t>
      </w:r>
      <w:r>
        <w:rPr>
          <w:rFonts w:ascii="Times New Roman" w:hAnsi="Times New Roman" w:cs="Times New Roman"/>
          <w:sz w:val="20"/>
          <w:szCs w:val="20"/>
        </w:rPr>
        <w:t>hal.</w:t>
      </w:r>
      <w:proofErr w:type="gramEnd"/>
      <w:r>
        <w:rPr>
          <w:rFonts w:ascii="Times New Roman" w:hAnsi="Times New Roman" w:cs="Times New Roman"/>
          <w:sz w:val="20"/>
          <w:szCs w:val="20"/>
        </w:rPr>
        <w:t xml:space="preserve"> 32.</w:t>
      </w:r>
    </w:p>
  </w:endnote>
  <w:endnote w:id="49">
    <w:p w:rsidR="00C458DD" w:rsidRDefault="00C458DD" w:rsidP="00C458DD">
      <w:pPr>
        <w:pStyle w:val="FootnoteText"/>
      </w:pPr>
      <w:r>
        <w:rPr>
          <w:rStyle w:val="EndnoteReference"/>
        </w:rPr>
        <w:endnoteRef/>
      </w:r>
      <w:r>
        <w:t xml:space="preserve"> </w:t>
      </w:r>
      <w:proofErr w:type="gramStart"/>
      <w:r w:rsidRPr="005934EE">
        <w:rPr>
          <w:rFonts w:ascii="Times New Roman" w:hAnsi="Times New Roman" w:cs="Times New Roman"/>
        </w:rPr>
        <w:t xml:space="preserve">Hussain, </w:t>
      </w:r>
      <w:r w:rsidRPr="005934EE">
        <w:rPr>
          <w:rFonts w:ascii="Times New Roman" w:hAnsi="Times New Roman" w:cs="Times New Roman"/>
          <w:i/>
        </w:rPr>
        <w:t>Op-Cit</w:t>
      </w:r>
      <w:r>
        <w:rPr>
          <w:rFonts w:ascii="Times New Roman" w:hAnsi="Times New Roman" w:cs="Times New Roman"/>
          <w:i/>
        </w:rPr>
        <w:t xml:space="preserve">, </w:t>
      </w:r>
      <w:r>
        <w:rPr>
          <w:rFonts w:ascii="Times New Roman" w:hAnsi="Times New Roman" w:cs="Times New Roman"/>
        </w:rPr>
        <w:t>hal.</w:t>
      </w:r>
      <w:proofErr w:type="gramEnd"/>
      <w:r>
        <w:rPr>
          <w:rFonts w:ascii="Times New Roman" w:hAnsi="Times New Roman" w:cs="Times New Roman"/>
        </w:rPr>
        <w:t xml:space="preserve"> 12-13.</w:t>
      </w:r>
    </w:p>
  </w:endnote>
  <w:endnote w:id="50">
    <w:p w:rsidR="00C458DD" w:rsidRDefault="00C458DD" w:rsidP="00C458DD">
      <w:pPr>
        <w:pStyle w:val="FootnoteText"/>
      </w:pPr>
      <w:r>
        <w:rPr>
          <w:rStyle w:val="EndnoteReference"/>
        </w:rPr>
        <w:endnoteRef/>
      </w:r>
      <w:r>
        <w:t xml:space="preserve"> </w:t>
      </w:r>
      <w:proofErr w:type="gramStart"/>
      <w:r w:rsidRPr="005934EE">
        <w:rPr>
          <w:rFonts w:ascii="Times New Roman" w:hAnsi="Times New Roman" w:cs="Times New Roman"/>
        </w:rPr>
        <w:t xml:space="preserve">Haslinda, </w:t>
      </w:r>
      <w:r w:rsidRPr="005934EE">
        <w:rPr>
          <w:rFonts w:ascii="Times New Roman" w:hAnsi="Times New Roman" w:cs="Times New Roman"/>
          <w:i/>
        </w:rPr>
        <w:t>Op-Cit</w:t>
      </w:r>
      <w:r>
        <w:rPr>
          <w:rFonts w:ascii="Times New Roman" w:hAnsi="Times New Roman" w:cs="Times New Roman"/>
          <w:i/>
        </w:rPr>
        <w:t>.</w:t>
      </w:r>
      <w:proofErr w:type="gramEnd"/>
    </w:p>
  </w:endnote>
  <w:endnote w:id="51">
    <w:p w:rsidR="00C458DD" w:rsidRDefault="00C458DD" w:rsidP="00C458DD">
      <w:pPr>
        <w:pStyle w:val="FootnoteText"/>
        <w:jc w:val="both"/>
      </w:pPr>
      <w:r>
        <w:rPr>
          <w:rStyle w:val="EndnoteReference"/>
        </w:rPr>
        <w:endnoteRef/>
      </w:r>
      <w:r>
        <w:t xml:space="preserve"> </w:t>
      </w:r>
      <w:proofErr w:type="gramStart"/>
      <w:r w:rsidRPr="005934EE">
        <w:rPr>
          <w:rFonts w:ascii="Times New Roman" w:hAnsi="Times New Roman" w:cs="Times New Roman"/>
        </w:rPr>
        <w:t>Nyak Abdullah yang dimaksud di sini ialah Cut Abdullah Cut Yusof atau Peutua Lah, pimpinan orang Aceh yang mendarat di Sungai Ruat.</w:t>
      </w:r>
      <w:proofErr w:type="gramEnd"/>
      <w:r w:rsidRPr="005934EE">
        <w:rPr>
          <w:rFonts w:ascii="Times New Roman" w:hAnsi="Times New Roman" w:cs="Times New Roman"/>
        </w:rPr>
        <w:t xml:space="preserve"> </w:t>
      </w:r>
      <w:r>
        <w:rPr>
          <w:rFonts w:ascii="Times New Roman" w:hAnsi="Times New Roman" w:cs="Times New Roman"/>
        </w:rPr>
        <w:t xml:space="preserve">Menurut </w:t>
      </w:r>
      <w:r w:rsidRPr="005934EE">
        <w:rPr>
          <w:rFonts w:ascii="Times New Roman" w:hAnsi="Times New Roman" w:cs="Times New Roman"/>
        </w:rPr>
        <w:t xml:space="preserve">Abdul Malik, </w:t>
      </w:r>
      <w:proofErr w:type="gramStart"/>
      <w:r w:rsidRPr="005934EE">
        <w:rPr>
          <w:rFonts w:ascii="Times New Roman" w:hAnsi="Times New Roman" w:cs="Times New Roman"/>
        </w:rPr>
        <w:t>nama</w:t>
      </w:r>
      <w:proofErr w:type="gramEnd"/>
      <w:r w:rsidRPr="005934EE">
        <w:rPr>
          <w:rFonts w:ascii="Times New Roman" w:hAnsi="Times New Roman" w:cs="Times New Roman"/>
        </w:rPr>
        <w:t xml:space="preserve"> </w:t>
      </w:r>
      <w:r>
        <w:rPr>
          <w:rFonts w:ascii="Times New Roman" w:hAnsi="Times New Roman" w:cs="Times New Roman"/>
        </w:rPr>
        <w:t xml:space="preserve">asli </w:t>
      </w:r>
      <w:r w:rsidRPr="005934EE">
        <w:rPr>
          <w:rFonts w:ascii="Times New Roman" w:hAnsi="Times New Roman" w:cs="Times New Roman"/>
        </w:rPr>
        <w:t xml:space="preserve">Nyak Gam ialah Syamaon. Karena </w:t>
      </w:r>
      <w:r>
        <w:rPr>
          <w:rFonts w:ascii="Times New Roman" w:hAnsi="Times New Roman" w:cs="Times New Roman"/>
        </w:rPr>
        <w:t xml:space="preserve">dia </w:t>
      </w:r>
      <w:r w:rsidRPr="005934EE">
        <w:rPr>
          <w:rFonts w:ascii="Times New Roman" w:hAnsi="Times New Roman" w:cs="Times New Roman"/>
        </w:rPr>
        <w:t xml:space="preserve">anak lelaki, sesuai dengan budaya Aceh, </w:t>
      </w:r>
      <w:proofErr w:type="gramStart"/>
      <w:r>
        <w:rPr>
          <w:rFonts w:ascii="Times New Roman" w:hAnsi="Times New Roman" w:cs="Times New Roman"/>
        </w:rPr>
        <w:t xml:space="preserve">dia </w:t>
      </w:r>
      <w:r w:rsidRPr="005934EE">
        <w:rPr>
          <w:rFonts w:ascii="Times New Roman" w:hAnsi="Times New Roman" w:cs="Times New Roman"/>
        </w:rPr>
        <w:t xml:space="preserve"> dipanggil</w:t>
      </w:r>
      <w:proofErr w:type="gramEnd"/>
      <w:r w:rsidRPr="005934EE">
        <w:rPr>
          <w:rFonts w:ascii="Times New Roman" w:hAnsi="Times New Roman" w:cs="Times New Roman"/>
        </w:rPr>
        <w:t xml:space="preserve"> agam atau kadang disingkat gam, </w:t>
      </w:r>
      <w:r>
        <w:rPr>
          <w:rFonts w:ascii="Times New Roman" w:hAnsi="Times New Roman" w:cs="Times New Roman"/>
        </w:rPr>
        <w:t>se</w:t>
      </w:r>
      <w:r w:rsidRPr="005934EE">
        <w:rPr>
          <w:rFonts w:ascii="Times New Roman" w:hAnsi="Times New Roman" w:cs="Times New Roman"/>
        </w:rPr>
        <w:t xml:space="preserve">hingga kemudian </w:t>
      </w:r>
      <w:r>
        <w:rPr>
          <w:rFonts w:ascii="Times New Roman" w:hAnsi="Times New Roman" w:cs="Times New Roman"/>
        </w:rPr>
        <w:t>dia</w:t>
      </w:r>
      <w:r w:rsidRPr="005934EE">
        <w:rPr>
          <w:rFonts w:ascii="Times New Roman" w:hAnsi="Times New Roman" w:cs="Times New Roman"/>
        </w:rPr>
        <w:t xml:space="preserve"> lebih dikenal dengan nama Nyak Gam.</w:t>
      </w:r>
    </w:p>
  </w:endnote>
  <w:endnote w:id="52">
    <w:p w:rsidR="00C458DD" w:rsidRDefault="00C458DD" w:rsidP="00C458DD">
      <w:pPr>
        <w:spacing w:after="0"/>
      </w:pPr>
      <w:r>
        <w:rPr>
          <w:rStyle w:val="EndnoteReference"/>
        </w:rPr>
        <w:endnoteRef/>
      </w:r>
      <w:r>
        <w:t xml:space="preserve"> </w:t>
      </w:r>
      <w:r>
        <w:rPr>
          <w:rFonts w:ascii="Times New Roman" w:hAnsi="Times New Roman" w:cs="Times New Roman"/>
          <w:sz w:val="20"/>
          <w:szCs w:val="20"/>
        </w:rPr>
        <w:t>Mahaidin, F.,</w:t>
      </w:r>
      <w:r w:rsidRPr="000C1DB0">
        <w:rPr>
          <w:rFonts w:ascii="Times New Roman" w:hAnsi="Times New Roman" w:cs="Times New Roman"/>
          <w:sz w:val="20"/>
          <w:szCs w:val="20"/>
        </w:rPr>
        <w:t xml:space="preserve"> </w:t>
      </w:r>
      <w:r>
        <w:rPr>
          <w:rFonts w:ascii="Times New Roman" w:hAnsi="Times New Roman" w:cs="Times New Roman"/>
          <w:sz w:val="20"/>
          <w:szCs w:val="20"/>
        </w:rPr>
        <w:t>“Sejarah P</w:t>
      </w:r>
      <w:r w:rsidRPr="000C1DB0">
        <w:rPr>
          <w:rFonts w:ascii="Times New Roman" w:hAnsi="Times New Roman" w:cs="Times New Roman"/>
          <w:sz w:val="20"/>
          <w:szCs w:val="20"/>
        </w:rPr>
        <w:t xml:space="preserve">ekan Yan dari </w:t>
      </w:r>
      <w:r>
        <w:rPr>
          <w:rFonts w:ascii="Times New Roman" w:hAnsi="Times New Roman" w:cs="Times New Roman"/>
          <w:sz w:val="20"/>
          <w:szCs w:val="20"/>
        </w:rPr>
        <w:t>Segi Ekonomi dan P</w:t>
      </w:r>
      <w:r w:rsidRPr="000C1DB0">
        <w:rPr>
          <w:rFonts w:ascii="Times New Roman" w:hAnsi="Times New Roman" w:cs="Times New Roman"/>
          <w:sz w:val="20"/>
          <w:szCs w:val="20"/>
        </w:rPr>
        <w:t>elajaran</w:t>
      </w:r>
      <w:r>
        <w:rPr>
          <w:rFonts w:ascii="Times New Roman" w:hAnsi="Times New Roman" w:cs="Times New Roman"/>
          <w:sz w:val="20"/>
          <w:szCs w:val="20"/>
        </w:rPr>
        <w:t xml:space="preserve">” dalam </w:t>
      </w:r>
      <w:r w:rsidRPr="000C1DB0">
        <w:rPr>
          <w:rFonts w:ascii="Times New Roman" w:hAnsi="Times New Roman" w:cs="Times New Roman"/>
          <w:sz w:val="20"/>
          <w:szCs w:val="20"/>
        </w:rPr>
        <w:t>K. K. Kim (Ed.)</w:t>
      </w:r>
      <w:r>
        <w:rPr>
          <w:rFonts w:ascii="Times New Roman" w:hAnsi="Times New Roman" w:cs="Times New Roman"/>
          <w:sz w:val="20"/>
          <w:szCs w:val="20"/>
        </w:rPr>
        <w:t xml:space="preserve">, </w:t>
      </w:r>
      <w:r w:rsidRPr="000C1DB0">
        <w:rPr>
          <w:rFonts w:ascii="Times New Roman" w:hAnsi="Times New Roman" w:cs="Times New Roman"/>
          <w:i/>
          <w:sz w:val="20"/>
          <w:szCs w:val="20"/>
        </w:rPr>
        <w:t xml:space="preserve">Beberapa </w:t>
      </w:r>
      <w:r>
        <w:rPr>
          <w:rFonts w:ascii="Times New Roman" w:hAnsi="Times New Roman" w:cs="Times New Roman"/>
          <w:i/>
          <w:sz w:val="20"/>
          <w:szCs w:val="20"/>
        </w:rPr>
        <w:t>Aspek S</w:t>
      </w:r>
      <w:r w:rsidRPr="000C1DB0">
        <w:rPr>
          <w:rFonts w:ascii="Times New Roman" w:hAnsi="Times New Roman" w:cs="Times New Roman"/>
          <w:i/>
          <w:sz w:val="20"/>
          <w:szCs w:val="20"/>
        </w:rPr>
        <w:t>ejarah Kedah</w:t>
      </w:r>
      <w:r>
        <w:rPr>
          <w:rFonts w:ascii="Times New Roman" w:hAnsi="Times New Roman" w:cs="Times New Roman"/>
          <w:sz w:val="20"/>
          <w:szCs w:val="20"/>
        </w:rPr>
        <w:t>,</w:t>
      </w:r>
      <w:r w:rsidRPr="000C1DB0">
        <w:rPr>
          <w:rFonts w:ascii="Times New Roman" w:hAnsi="Times New Roman" w:cs="Times New Roman"/>
          <w:sz w:val="20"/>
          <w:szCs w:val="20"/>
        </w:rPr>
        <w:t xml:space="preserve"> Kuala Lum</w:t>
      </w:r>
      <w:r>
        <w:rPr>
          <w:rFonts w:ascii="Times New Roman" w:hAnsi="Times New Roman" w:cs="Times New Roman"/>
          <w:sz w:val="20"/>
          <w:szCs w:val="20"/>
        </w:rPr>
        <w:t>pur, Persatuan Sejarah Malaysia, 1983, hal. 42-65.</w:t>
      </w:r>
    </w:p>
  </w:endnote>
  <w:endnote w:id="53">
    <w:p w:rsidR="00C458DD" w:rsidRDefault="00C458DD" w:rsidP="00C458DD">
      <w:pPr>
        <w:pStyle w:val="FootnoteText"/>
      </w:pPr>
      <w:r>
        <w:rPr>
          <w:rStyle w:val="EndnoteReference"/>
        </w:rPr>
        <w:endnoteRef/>
      </w:r>
      <w:r>
        <w:t xml:space="preserve"> </w:t>
      </w:r>
      <w:proofErr w:type="gramStart"/>
      <w:r w:rsidRPr="00826AFC">
        <w:rPr>
          <w:rFonts w:ascii="Times New Roman" w:hAnsi="Times New Roman" w:cs="Times New Roman"/>
        </w:rPr>
        <w:t xml:space="preserve">Haslinda, </w:t>
      </w:r>
      <w:r w:rsidRPr="00826AFC">
        <w:rPr>
          <w:rFonts w:ascii="Times New Roman" w:hAnsi="Times New Roman" w:cs="Times New Roman"/>
          <w:i/>
        </w:rPr>
        <w:t>Op-Cit</w:t>
      </w:r>
      <w:r>
        <w:rPr>
          <w:rFonts w:ascii="Times New Roman" w:hAnsi="Times New Roman" w:cs="Times New Roman"/>
          <w:i/>
        </w:rPr>
        <w:t>.</w:t>
      </w:r>
      <w:proofErr w:type="gramEnd"/>
    </w:p>
  </w:endnote>
  <w:endnote w:id="54">
    <w:p w:rsidR="00C458DD" w:rsidRPr="00BE111E" w:rsidRDefault="00C458DD" w:rsidP="00C458DD">
      <w:pPr>
        <w:pStyle w:val="FootnoteText"/>
        <w:rPr>
          <w:rFonts w:ascii="Times New Roman" w:hAnsi="Times New Roman" w:cs="Times New Roman"/>
        </w:rPr>
      </w:pPr>
      <w:r>
        <w:rPr>
          <w:rStyle w:val="EndnoteReference"/>
        </w:rPr>
        <w:endnoteRef/>
      </w:r>
      <w:r>
        <w:t xml:space="preserve"> </w:t>
      </w:r>
      <w:proofErr w:type="gramStart"/>
      <w:r w:rsidRPr="00826AFC">
        <w:rPr>
          <w:rFonts w:ascii="Times New Roman" w:hAnsi="Times New Roman" w:cs="Times New Roman"/>
        </w:rPr>
        <w:t xml:space="preserve">Leumik, </w:t>
      </w:r>
      <w:r w:rsidRPr="00826AFC">
        <w:rPr>
          <w:rFonts w:ascii="Times New Roman" w:hAnsi="Times New Roman" w:cs="Times New Roman"/>
          <w:i/>
        </w:rPr>
        <w:t>Op-Cit</w:t>
      </w:r>
      <w:r>
        <w:rPr>
          <w:rFonts w:ascii="Times New Roman" w:hAnsi="Times New Roman" w:cs="Times New Roman"/>
          <w:i/>
        </w:rPr>
        <w:t xml:space="preserve">, </w:t>
      </w:r>
      <w:r>
        <w:rPr>
          <w:rFonts w:ascii="Times New Roman" w:hAnsi="Times New Roman" w:cs="Times New Roman"/>
        </w:rPr>
        <w:t>hal 17.</w:t>
      </w:r>
      <w:proofErr w:type="gramEnd"/>
    </w:p>
    <w:p w:rsidR="00C458DD" w:rsidRDefault="00C458D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E9" w:rsidRDefault="009B16E9" w:rsidP="000971D6">
      <w:pPr>
        <w:spacing w:after="0" w:line="240" w:lineRule="auto"/>
      </w:pPr>
      <w:r>
        <w:separator/>
      </w:r>
    </w:p>
  </w:footnote>
  <w:footnote w:type="continuationSeparator" w:id="0">
    <w:p w:rsidR="009B16E9" w:rsidRDefault="009B16E9" w:rsidP="00097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F70"/>
    <w:multiLevelType w:val="hybridMultilevel"/>
    <w:tmpl w:val="FB94FFD0"/>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1E2621F"/>
    <w:multiLevelType w:val="multilevel"/>
    <w:tmpl w:val="FD1CBD40"/>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2011751"/>
    <w:multiLevelType w:val="hybridMultilevel"/>
    <w:tmpl w:val="0C3CB69A"/>
    <w:lvl w:ilvl="0" w:tplc="9DE60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FA5EE8"/>
    <w:multiLevelType w:val="hybridMultilevel"/>
    <w:tmpl w:val="846A69E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0BAB5841"/>
    <w:multiLevelType w:val="hybridMultilevel"/>
    <w:tmpl w:val="8B18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80339"/>
    <w:multiLevelType w:val="hybridMultilevel"/>
    <w:tmpl w:val="666A727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10682044"/>
    <w:multiLevelType w:val="hybridMultilevel"/>
    <w:tmpl w:val="9BB2A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A2C10"/>
    <w:multiLevelType w:val="hybridMultilevel"/>
    <w:tmpl w:val="48FA3706"/>
    <w:lvl w:ilvl="0" w:tplc="0409000D">
      <w:start w:val="1"/>
      <w:numFmt w:val="bullet"/>
      <w:lvlText w:val=""/>
      <w:lvlJc w:val="left"/>
      <w:pPr>
        <w:ind w:left="3000" w:hanging="360"/>
      </w:pPr>
      <w:rPr>
        <w:rFonts w:ascii="Wingdings" w:hAnsi="Wingdings" w:hint="default"/>
      </w:rPr>
    </w:lvl>
    <w:lvl w:ilvl="1" w:tplc="04090003">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8">
    <w:nsid w:val="19E47F53"/>
    <w:multiLevelType w:val="multilevel"/>
    <w:tmpl w:val="E96A162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1B914C99"/>
    <w:multiLevelType w:val="hybridMultilevel"/>
    <w:tmpl w:val="F1223786"/>
    <w:lvl w:ilvl="0" w:tplc="2E8AB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8832EF"/>
    <w:multiLevelType w:val="hybridMultilevel"/>
    <w:tmpl w:val="5D2A829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20355BA9"/>
    <w:multiLevelType w:val="hybridMultilevel"/>
    <w:tmpl w:val="AD7A9290"/>
    <w:lvl w:ilvl="0" w:tplc="3B0A4C9A">
      <w:start w:val="1"/>
      <w:numFmt w:val="upperRoman"/>
      <w:lvlText w:val="%1."/>
      <w:lvlJc w:val="left"/>
      <w:pPr>
        <w:ind w:left="1080" w:hanging="72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20E52266"/>
    <w:multiLevelType w:val="hybridMultilevel"/>
    <w:tmpl w:val="988A7AE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22776776"/>
    <w:multiLevelType w:val="hybridMultilevel"/>
    <w:tmpl w:val="3DECDBE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234C518B"/>
    <w:multiLevelType w:val="hybridMultilevel"/>
    <w:tmpl w:val="7386594E"/>
    <w:lvl w:ilvl="0" w:tplc="9DB0020A">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86A3F"/>
    <w:multiLevelType w:val="hybridMultilevel"/>
    <w:tmpl w:val="6D6EAB34"/>
    <w:lvl w:ilvl="0" w:tplc="04090003">
      <w:start w:val="1"/>
      <w:numFmt w:val="bullet"/>
      <w:lvlText w:val="o"/>
      <w:lvlJc w:val="left"/>
      <w:pPr>
        <w:ind w:left="1545" w:hanging="360"/>
      </w:pPr>
      <w:rPr>
        <w:rFonts w:ascii="Courier New" w:hAnsi="Courier New" w:cs="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6">
    <w:nsid w:val="2C6C70F5"/>
    <w:multiLevelType w:val="multilevel"/>
    <w:tmpl w:val="305485E4"/>
    <w:lvl w:ilvl="0">
      <w:start w:val="1"/>
      <w:numFmt w:val="decimal"/>
      <w:lvlText w:val="%1.0."/>
      <w:lvlJc w:val="left"/>
      <w:pPr>
        <w:ind w:left="502" w:hanging="360"/>
      </w:pPr>
      <w:rPr>
        <w:rFonts w:hint="default"/>
        <w:b/>
        <w:bCs w:val="0"/>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17">
    <w:nsid w:val="33A44B84"/>
    <w:multiLevelType w:val="multilevel"/>
    <w:tmpl w:val="AB5EBA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851BFF"/>
    <w:multiLevelType w:val="hybridMultilevel"/>
    <w:tmpl w:val="3058240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3C554308"/>
    <w:multiLevelType w:val="hybridMultilevel"/>
    <w:tmpl w:val="BB7065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C4F5D"/>
    <w:multiLevelType w:val="multilevel"/>
    <w:tmpl w:val="C18CAB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C162BF4"/>
    <w:multiLevelType w:val="hybridMultilevel"/>
    <w:tmpl w:val="700CFC9E"/>
    <w:lvl w:ilvl="0" w:tplc="7898D5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D75F48"/>
    <w:multiLevelType w:val="hybridMultilevel"/>
    <w:tmpl w:val="8C6A4E62"/>
    <w:lvl w:ilvl="0" w:tplc="65109B2E">
      <w:start w:val="1"/>
      <w:numFmt w:val="decimal"/>
      <w:lvlText w:val="%1."/>
      <w:lvlJc w:val="left"/>
      <w:pPr>
        <w:tabs>
          <w:tab w:val="num" w:pos="1440"/>
        </w:tabs>
        <w:ind w:left="1440" w:hanging="360"/>
      </w:pPr>
      <w:rPr>
        <w:b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nsid w:val="5F7316CD"/>
    <w:multiLevelType w:val="hybridMultilevel"/>
    <w:tmpl w:val="3C1C9048"/>
    <w:lvl w:ilvl="0" w:tplc="493263E8">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4">
    <w:nsid w:val="5FBD297C"/>
    <w:multiLevelType w:val="multilevel"/>
    <w:tmpl w:val="B3DC7452"/>
    <w:lvl w:ilvl="0">
      <w:start w:val="1"/>
      <w:numFmt w:val="decimal"/>
      <w:lvlText w:val="%1.0."/>
      <w:lvlJc w:val="left"/>
      <w:pPr>
        <w:ind w:left="360" w:hanging="360"/>
      </w:pPr>
      <w:rPr>
        <w:rFonts w:asciiTheme="majorBidi" w:hAnsiTheme="majorBidi" w:cstheme="majorBidi" w:hint="default"/>
      </w:rPr>
    </w:lvl>
    <w:lvl w:ilvl="1">
      <w:start w:val="1"/>
      <w:numFmt w:val="decimal"/>
      <w:lvlText w:val="%1.%2."/>
      <w:lvlJc w:val="left"/>
      <w:pPr>
        <w:ind w:left="1080" w:hanging="360"/>
      </w:pPr>
      <w:rPr>
        <w:rFonts w:asciiTheme="majorBidi" w:hAnsiTheme="majorBidi" w:cstheme="majorBidi"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27C6D0F"/>
    <w:multiLevelType w:val="hybridMultilevel"/>
    <w:tmpl w:val="AEB6F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AE574F"/>
    <w:multiLevelType w:val="multilevel"/>
    <w:tmpl w:val="7152E7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492521"/>
    <w:multiLevelType w:val="multilevel"/>
    <w:tmpl w:val="47A2A9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0F5493A"/>
    <w:multiLevelType w:val="hybridMultilevel"/>
    <w:tmpl w:val="39305D78"/>
    <w:lvl w:ilvl="0" w:tplc="5B08CA5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3313D7"/>
    <w:multiLevelType w:val="multilevel"/>
    <w:tmpl w:val="AE5CB2F6"/>
    <w:lvl w:ilvl="0">
      <w:start w:val="3"/>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30">
    <w:nsid w:val="769E5DBF"/>
    <w:multiLevelType w:val="hybridMultilevel"/>
    <w:tmpl w:val="4546FA78"/>
    <w:lvl w:ilvl="0" w:tplc="0409000F">
      <w:start w:val="1"/>
      <w:numFmt w:val="decimal"/>
      <w:lvlText w:val="%1."/>
      <w:lvlJc w:val="left"/>
      <w:pPr>
        <w:ind w:left="2138" w:hanging="360"/>
      </w:pPr>
      <w:rPr>
        <w:rFonts w:hint="default"/>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1">
    <w:nsid w:val="7BCF7A3F"/>
    <w:multiLevelType w:val="hybridMultilevel"/>
    <w:tmpl w:val="71D80A3E"/>
    <w:lvl w:ilvl="0" w:tplc="5418A856">
      <w:start w:val="1"/>
      <w:numFmt w:val="upperLetter"/>
      <w:pStyle w:val="Heading2"/>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2"/>
  </w:num>
  <w:num w:numId="3">
    <w:abstractNumId w:val="22"/>
  </w:num>
  <w:num w:numId="4">
    <w:abstractNumId w:val="7"/>
  </w:num>
  <w:num w:numId="5">
    <w:abstractNumId w:val="19"/>
  </w:num>
  <w:num w:numId="6">
    <w:abstractNumId w:val="23"/>
  </w:num>
  <w:num w:numId="7">
    <w:abstractNumId w:val="10"/>
  </w:num>
  <w:num w:numId="8">
    <w:abstractNumId w:val="5"/>
  </w:num>
  <w:num w:numId="9">
    <w:abstractNumId w:val="16"/>
  </w:num>
  <w:num w:numId="10">
    <w:abstractNumId w:val="13"/>
  </w:num>
  <w:num w:numId="11">
    <w:abstractNumId w:val="29"/>
  </w:num>
  <w:num w:numId="12">
    <w:abstractNumId w:val="1"/>
  </w:num>
  <w:num w:numId="13">
    <w:abstractNumId w:val="24"/>
  </w:num>
  <w:num w:numId="14">
    <w:abstractNumId w:val="11"/>
  </w:num>
  <w:num w:numId="15">
    <w:abstractNumId w:val="20"/>
  </w:num>
  <w:num w:numId="16">
    <w:abstractNumId w:val="14"/>
  </w:num>
  <w:num w:numId="17">
    <w:abstractNumId w:val="0"/>
  </w:num>
  <w:num w:numId="18">
    <w:abstractNumId w:val="2"/>
  </w:num>
  <w:num w:numId="19">
    <w:abstractNumId w:val="6"/>
  </w:num>
  <w:num w:numId="20">
    <w:abstractNumId w:val="21"/>
  </w:num>
  <w:num w:numId="21">
    <w:abstractNumId w:val="8"/>
  </w:num>
  <w:num w:numId="22">
    <w:abstractNumId w:val="3"/>
  </w:num>
  <w:num w:numId="23">
    <w:abstractNumId w:val="15"/>
  </w:num>
  <w:num w:numId="24">
    <w:abstractNumId w:val="28"/>
  </w:num>
  <w:num w:numId="25">
    <w:abstractNumId w:val="18"/>
  </w:num>
  <w:num w:numId="26">
    <w:abstractNumId w:val="27"/>
  </w:num>
  <w:num w:numId="27">
    <w:abstractNumId w:val="17"/>
  </w:num>
  <w:num w:numId="28">
    <w:abstractNumId w:val="26"/>
  </w:num>
  <w:num w:numId="29">
    <w:abstractNumId w:val="4"/>
  </w:num>
  <w:num w:numId="30">
    <w:abstractNumId w:val="25"/>
  </w:num>
  <w:num w:numId="31">
    <w:abstractNumId w:val="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D6"/>
    <w:rsid w:val="00020B56"/>
    <w:rsid w:val="00060B39"/>
    <w:rsid w:val="000971D6"/>
    <w:rsid w:val="000F3EF0"/>
    <w:rsid w:val="00102F1F"/>
    <w:rsid w:val="00115FAF"/>
    <w:rsid w:val="001166D5"/>
    <w:rsid w:val="001348BC"/>
    <w:rsid w:val="001854B9"/>
    <w:rsid w:val="001C645D"/>
    <w:rsid w:val="001D54BA"/>
    <w:rsid w:val="00262DF8"/>
    <w:rsid w:val="00263DE1"/>
    <w:rsid w:val="002B3F1A"/>
    <w:rsid w:val="002C68F7"/>
    <w:rsid w:val="002D024B"/>
    <w:rsid w:val="003201A5"/>
    <w:rsid w:val="0032486C"/>
    <w:rsid w:val="003309EA"/>
    <w:rsid w:val="00331C31"/>
    <w:rsid w:val="003448F0"/>
    <w:rsid w:val="0035458A"/>
    <w:rsid w:val="00357919"/>
    <w:rsid w:val="003700DC"/>
    <w:rsid w:val="00376180"/>
    <w:rsid w:val="00427B82"/>
    <w:rsid w:val="0043475D"/>
    <w:rsid w:val="00442867"/>
    <w:rsid w:val="00495F15"/>
    <w:rsid w:val="004B2D81"/>
    <w:rsid w:val="004E1CFB"/>
    <w:rsid w:val="004E1F51"/>
    <w:rsid w:val="00542CED"/>
    <w:rsid w:val="00600395"/>
    <w:rsid w:val="006027F2"/>
    <w:rsid w:val="00661B0D"/>
    <w:rsid w:val="006E7038"/>
    <w:rsid w:val="007301B1"/>
    <w:rsid w:val="007861AD"/>
    <w:rsid w:val="00791BD8"/>
    <w:rsid w:val="007A4E2D"/>
    <w:rsid w:val="007D3641"/>
    <w:rsid w:val="007F2D90"/>
    <w:rsid w:val="00853272"/>
    <w:rsid w:val="00856088"/>
    <w:rsid w:val="00884323"/>
    <w:rsid w:val="00896C23"/>
    <w:rsid w:val="00950ADD"/>
    <w:rsid w:val="0096022C"/>
    <w:rsid w:val="009B16E9"/>
    <w:rsid w:val="009B7F0F"/>
    <w:rsid w:val="009D7EFD"/>
    <w:rsid w:val="009E63CF"/>
    <w:rsid w:val="00A21501"/>
    <w:rsid w:val="00A651E5"/>
    <w:rsid w:val="00B05244"/>
    <w:rsid w:val="00B52539"/>
    <w:rsid w:val="00B57B8D"/>
    <w:rsid w:val="00B916B8"/>
    <w:rsid w:val="00B94ADA"/>
    <w:rsid w:val="00BD517B"/>
    <w:rsid w:val="00BE0D53"/>
    <w:rsid w:val="00C05040"/>
    <w:rsid w:val="00C17073"/>
    <w:rsid w:val="00C216E8"/>
    <w:rsid w:val="00C27B94"/>
    <w:rsid w:val="00C458DD"/>
    <w:rsid w:val="00C53FFF"/>
    <w:rsid w:val="00C676B0"/>
    <w:rsid w:val="00CC6175"/>
    <w:rsid w:val="00CD4D53"/>
    <w:rsid w:val="00D50D3B"/>
    <w:rsid w:val="00D674E1"/>
    <w:rsid w:val="00D924B9"/>
    <w:rsid w:val="00E34CB1"/>
    <w:rsid w:val="00E568A7"/>
    <w:rsid w:val="00E60600"/>
    <w:rsid w:val="00E7002D"/>
    <w:rsid w:val="00E968EE"/>
    <w:rsid w:val="00EC1862"/>
    <w:rsid w:val="00ED33F1"/>
    <w:rsid w:val="00F143E0"/>
    <w:rsid w:val="00F47B98"/>
    <w:rsid w:val="00F47CC4"/>
    <w:rsid w:val="00FB18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D6"/>
    <w:rPr>
      <w:rFonts w:asciiTheme="minorHAnsi" w:hAnsiTheme="minorHAnsi"/>
      <w:sz w:val="22"/>
    </w:rPr>
  </w:style>
  <w:style w:type="paragraph" w:styleId="Heading1">
    <w:name w:val="heading 1"/>
    <w:basedOn w:val="Normal"/>
    <w:next w:val="Normal"/>
    <w:link w:val="Heading1Char"/>
    <w:uiPriority w:val="9"/>
    <w:qFormat/>
    <w:rsid w:val="000971D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uiPriority w:val="9"/>
    <w:unhideWhenUsed/>
    <w:qFormat/>
    <w:rsid w:val="001854B9"/>
    <w:pPr>
      <w:keepNext/>
      <w:keepLines/>
      <w:numPr>
        <w:numId w:val="32"/>
      </w:numPr>
      <w:tabs>
        <w:tab w:val="left" w:pos="709"/>
      </w:tabs>
      <w:spacing w:after="0" w:line="480" w:lineRule="auto"/>
      <w:ind w:left="450" w:hanging="450"/>
      <w:outlineLvl w:val="1"/>
    </w:pPr>
    <w:rPr>
      <w:rFonts w:asciiTheme="majorBidi" w:eastAsiaTheme="majorEastAsia" w:hAnsiTheme="majorBidi" w:cstheme="majorBidi"/>
      <w:b/>
      <w:bCs/>
      <w:sz w:val="24"/>
      <w:szCs w:val="26"/>
    </w:rPr>
  </w:style>
  <w:style w:type="paragraph" w:styleId="Heading3">
    <w:name w:val="heading 3"/>
    <w:basedOn w:val="Normal"/>
    <w:next w:val="Normal"/>
    <w:link w:val="Heading3Char"/>
    <w:autoRedefine/>
    <w:uiPriority w:val="9"/>
    <w:unhideWhenUsed/>
    <w:qFormat/>
    <w:rsid w:val="00263DE1"/>
    <w:pPr>
      <w:keepNext/>
      <w:keepLines/>
      <w:tabs>
        <w:tab w:val="left" w:pos="360"/>
      </w:tabs>
      <w:spacing w:after="0" w:line="480" w:lineRule="auto"/>
      <w:outlineLvl w:val="2"/>
    </w:pPr>
    <w:rPr>
      <w:rFonts w:asciiTheme="majorBidi" w:eastAsiaTheme="majorEastAsia" w:hAnsiTheme="majorBidi" w:cstheme="majorBidi"/>
      <w:b/>
      <w:bCs/>
      <w:sz w:val="24"/>
    </w:rPr>
  </w:style>
  <w:style w:type="paragraph" w:styleId="Heading4">
    <w:name w:val="heading 4"/>
    <w:basedOn w:val="Normal"/>
    <w:next w:val="Normal"/>
    <w:link w:val="Heading4Char"/>
    <w:uiPriority w:val="9"/>
    <w:unhideWhenUsed/>
    <w:qFormat/>
    <w:rsid w:val="000971D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971D6"/>
    <w:pPr>
      <w:keepNext/>
      <w:spacing w:after="0" w:line="240" w:lineRule="auto"/>
      <w:jc w:val="center"/>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1D6"/>
    <w:rPr>
      <w:rFonts w:ascii="Cambria" w:hAnsi="Cambria"/>
      <w:b/>
      <w:bCs/>
      <w:kern w:val="32"/>
      <w:sz w:val="32"/>
      <w:szCs w:val="32"/>
    </w:rPr>
  </w:style>
  <w:style w:type="character" w:customStyle="1" w:styleId="Heading2Char">
    <w:name w:val="Heading 2 Char"/>
    <w:basedOn w:val="DefaultParagraphFont"/>
    <w:link w:val="Heading2"/>
    <w:uiPriority w:val="9"/>
    <w:rsid w:val="001854B9"/>
    <w:rPr>
      <w:rFonts w:asciiTheme="majorBidi" w:eastAsiaTheme="majorEastAsia" w:hAnsiTheme="majorBidi" w:cstheme="majorBidi"/>
      <w:b/>
      <w:bCs/>
      <w:szCs w:val="26"/>
    </w:rPr>
  </w:style>
  <w:style w:type="character" w:customStyle="1" w:styleId="Heading3Char">
    <w:name w:val="Heading 3 Char"/>
    <w:basedOn w:val="DefaultParagraphFont"/>
    <w:link w:val="Heading3"/>
    <w:uiPriority w:val="9"/>
    <w:rsid w:val="00263DE1"/>
    <w:rPr>
      <w:rFonts w:asciiTheme="majorBidi" w:eastAsiaTheme="majorEastAsia" w:hAnsiTheme="majorBidi" w:cstheme="majorBidi"/>
      <w:b/>
      <w:bCs/>
    </w:rPr>
  </w:style>
  <w:style w:type="character" w:customStyle="1" w:styleId="Heading4Char">
    <w:name w:val="Heading 4 Char"/>
    <w:basedOn w:val="DefaultParagraphFont"/>
    <w:link w:val="Heading4"/>
    <w:uiPriority w:val="9"/>
    <w:rsid w:val="000971D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0971D6"/>
    <w:rPr>
      <w:rFonts w:eastAsia="Times New Roman" w:cs="Times New Roman"/>
      <w:szCs w:val="20"/>
    </w:rPr>
  </w:style>
  <w:style w:type="paragraph" w:styleId="NoSpacing">
    <w:name w:val="No Spacing"/>
    <w:uiPriority w:val="1"/>
    <w:qFormat/>
    <w:rsid w:val="000971D6"/>
    <w:pPr>
      <w:spacing w:after="0" w:line="240" w:lineRule="auto"/>
    </w:pPr>
    <w:rPr>
      <w:rFonts w:eastAsia="Times New Roman" w:cs="Times New Roman"/>
      <w:szCs w:val="24"/>
    </w:rPr>
  </w:style>
  <w:style w:type="paragraph" w:styleId="ListParagraph">
    <w:name w:val="List Paragraph"/>
    <w:basedOn w:val="Normal"/>
    <w:uiPriority w:val="34"/>
    <w:qFormat/>
    <w:rsid w:val="000971D6"/>
    <w:pPr>
      <w:ind w:left="720"/>
      <w:contextualSpacing/>
    </w:pPr>
    <w:rPr>
      <w:rFonts w:ascii="Calibri" w:hAnsi="Calibri"/>
      <w:lang w:eastAsia="zh-CN"/>
    </w:rPr>
  </w:style>
  <w:style w:type="paragraph" w:styleId="FootnoteText">
    <w:name w:val="footnote text"/>
    <w:basedOn w:val="Normal"/>
    <w:link w:val="FootnoteTextChar"/>
    <w:unhideWhenUsed/>
    <w:rsid w:val="000971D6"/>
    <w:pPr>
      <w:spacing w:after="0" w:line="240" w:lineRule="auto"/>
    </w:pPr>
    <w:rPr>
      <w:sz w:val="20"/>
      <w:szCs w:val="20"/>
    </w:rPr>
  </w:style>
  <w:style w:type="character" w:customStyle="1" w:styleId="FootnoteTextChar">
    <w:name w:val="Footnote Text Char"/>
    <w:basedOn w:val="DefaultParagraphFont"/>
    <w:link w:val="FootnoteText"/>
    <w:rsid w:val="000971D6"/>
    <w:rPr>
      <w:rFonts w:asciiTheme="minorHAnsi" w:hAnsiTheme="minorHAnsi"/>
      <w:sz w:val="20"/>
      <w:szCs w:val="20"/>
    </w:rPr>
  </w:style>
  <w:style w:type="character" w:styleId="FootnoteReference">
    <w:name w:val="footnote reference"/>
    <w:basedOn w:val="DefaultParagraphFont"/>
    <w:uiPriority w:val="99"/>
    <w:semiHidden/>
    <w:unhideWhenUsed/>
    <w:rsid w:val="000971D6"/>
    <w:rPr>
      <w:vertAlign w:val="superscript"/>
    </w:rPr>
  </w:style>
  <w:style w:type="character" w:styleId="Hyperlink">
    <w:name w:val="Hyperlink"/>
    <w:basedOn w:val="DefaultParagraphFont"/>
    <w:uiPriority w:val="99"/>
    <w:unhideWhenUsed/>
    <w:rsid w:val="000971D6"/>
    <w:rPr>
      <w:color w:val="0000FF" w:themeColor="hyperlink"/>
      <w:u w:val="single"/>
    </w:rPr>
  </w:style>
  <w:style w:type="table" w:styleId="TableGrid">
    <w:name w:val="Table Grid"/>
    <w:basedOn w:val="TableNormal"/>
    <w:uiPriority w:val="59"/>
    <w:rsid w:val="000971D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7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D6"/>
    <w:rPr>
      <w:rFonts w:ascii="Tahoma" w:hAnsi="Tahoma" w:cs="Tahoma"/>
      <w:sz w:val="16"/>
      <w:szCs w:val="16"/>
    </w:rPr>
  </w:style>
  <w:style w:type="paragraph" w:styleId="BodyText2">
    <w:name w:val="Body Text 2"/>
    <w:basedOn w:val="Normal"/>
    <w:link w:val="BodyText2Char"/>
    <w:rsid w:val="000971D6"/>
    <w:pPr>
      <w:spacing w:after="0" w:line="360" w:lineRule="auto"/>
      <w:jc w:val="both"/>
    </w:pPr>
    <w:rPr>
      <w:rFonts w:ascii="Times New Roman" w:eastAsia="Times New Roman" w:hAnsi="Times New Roman" w:cs="Times New Roman"/>
      <w:sz w:val="24"/>
      <w:szCs w:val="24"/>
      <w:lang w:val="id-ID"/>
    </w:rPr>
  </w:style>
  <w:style w:type="character" w:customStyle="1" w:styleId="BodyText2Char">
    <w:name w:val="Body Text 2 Char"/>
    <w:basedOn w:val="DefaultParagraphFont"/>
    <w:link w:val="BodyText2"/>
    <w:rsid w:val="000971D6"/>
    <w:rPr>
      <w:rFonts w:eastAsia="Times New Roman" w:cs="Times New Roman"/>
      <w:szCs w:val="24"/>
      <w:lang w:val="id-ID"/>
    </w:rPr>
  </w:style>
  <w:style w:type="paragraph" w:styleId="Footer">
    <w:name w:val="footer"/>
    <w:basedOn w:val="Normal"/>
    <w:link w:val="FooterChar"/>
    <w:uiPriority w:val="99"/>
    <w:unhideWhenUsed/>
    <w:rsid w:val="00097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1D6"/>
    <w:rPr>
      <w:rFonts w:asciiTheme="minorHAnsi" w:hAnsiTheme="minorHAnsi"/>
      <w:sz w:val="22"/>
    </w:rPr>
  </w:style>
  <w:style w:type="paragraph" w:styleId="Subtitle">
    <w:name w:val="Subtitle"/>
    <w:basedOn w:val="Normal"/>
    <w:link w:val="SubtitleChar"/>
    <w:qFormat/>
    <w:rsid w:val="000971D6"/>
    <w:pPr>
      <w:spacing w:after="0" w:line="360" w:lineRule="auto"/>
      <w:jc w:val="center"/>
    </w:pPr>
    <w:rPr>
      <w:rFonts w:ascii="Times New Roman" w:eastAsia="Times New Roman" w:hAnsi="Times New Roman" w:cs="Times New Roman"/>
      <w:b/>
      <w:bCs/>
      <w:sz w:val="24"/>
      <w:szCs w:val="24"/>
      <w:lang w:val="id-ID"/>
    </w:rPr>
  </w:style>
  <w:style w:type="character" w:customStyle="1" w:styleId="SubtitleChar">
    <w:name w:val="Subtitle Char"/>
    <w:basedOn w:val="DefaultParagraphFont"/>
    <w:link w:val="Subtitle"/>
    <w:rsid w:val="000971D6"/>
    <w:rPr>
      <w:rFonts w:eastAsia="Times New Roman" w:cs="Times New Roman"/>
      <w:b/>
      <w:bCs/>
      <w:szCs w:val="24"/>
      <w:lang w:val="id-ID"/>
    </w:rPr>
  </w:style>
  <w:style w:type="paragraph" w:styleId="Header">
    <w:name w:val="header"/>
    <w:basedOn w:val="Normal"/>
    <w:link w:val="HeaderChar"/>
    <w:uiPriority w:val="99"/>
    <w:unhideWhenUsed/>
    <w:rsid w:val="00097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1D6"/>
    <w:rPr>
      <w:rFonts w:asciiTheme="minorHAnsi" w:hAnsiTheme="minorHAnsi"/>
      <w:sz w:val="22"/>
    </w:rPr>
  </w:style>
  <w:style w:type="paragraph" w:styleId="Title">
    <w:name w:val="Title"/>
    <w:basedOn w:val="Normal"/>
    <w:link w:val="TitleChar"/>
    <w:qFormat/>
    <w:rsid w:val="000971D6"/>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0971D6"/>
    <w:rPr>
      <w:rFonts w:eastAsia="Times New Roman" w:cs="Times New Roman"/>
      <w:b/>
      <w:sz w:val="20"/>
      <w:szCs w:val="20"/>
    </w:rPr>
  </w:style>
  <w:style w:type="paragraph" w:styleId="TOCHeading">
    <w:name w:val="TOC Heading"/>
    <w:basedOn w:val="Heading1"/>
    <w:next w:val="Normal"/>
    <w:uiPriority w:val="39"/>
    <w:semiHidden/>
    <w:unhideWhenUsed/>
    <w:qFormat/>
    <w:rsid w:val="000971D6"/>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0971D6"/>
    <w:pPr>
      <w:spacing w:after="100"/>
    </w:pPr>
  </w:style>
  <w:style w:type="paragraph" w:styleId="TOC2">
    <w:name w:val="toc 2"/>
    <w:basedOn w:val="Normal"/>
    <w:next w:val="Normal"/>
    <w:autoRedefine/>
    <w:uiPriority w:val="39"/>
    <w:unhideWhenUsed/>
    <w:rsid w:val="000971D6"/>
    <w:pPr>
      <w:spacing w:after="100"/>
      <w:ind w:left="220"/>
    </w:pPr>
  </w:style>
  <w:style w:type="paragraph" w:styleId="TOC3">
    <w:name w:val="toc 3"/>
    <w:basedOn w:val="Normal"/>
    <w:next w:val="Normal"/>
    <w:autoRedefine/>
    <w:uiPriority w:val="39"/>
    <w:unhideWhenUsed/>
    <w:rsid w:val="000971D6"/>
    <w:pPr>
      <w:spacing w:after="100"/>
      <w:ind w:left="440"/>
    </w:pPr>
  </w:style>
  <w:style w:type="paragraph" w:styleId="BodyText">
    <w:name w:val="Body Text"/>
    <w:basedOn w:val="Normal"/>
    <w:link w:val="BodyTextChar"/>
    <w:uiPriority w:val="99"/>
    <w:semiHidden/>
    <w:unhideWhenUsed/>
    <w:rsid w:val="000971D6"/>
    <w:pPr>
      <w:spacing w:after="120"/>
    </w:pPr>
  </w:style>
  <w:style w:type="character" w:customStyle="1" w:styleId="BodyTextChar">
    <w:name w:val="Body Text Char"/>
    <w:basedOn w:val="DefaultParagraphFont"/>
    <w:link w:val="BodyText"/>
    <w:uiPriority w:val="99"/>
    <w:semiHidden/>
    <w:rsid w:val="000971D6"/>
    <w:rPr>
      <w:rFonts w:asciiTheme="minorHAnsi" w:hAnsiTheme="minorHAnsi"/>
      <w:sz w:val="22"/>
    </w:rPr>
  </w:style>
  <w:style w:type="paragraph" w:styleId="EndnoteText">
    <w:name w:val="endnote text"/>
    <w:basedOn w:val="Normal"/>
    <w:link w:val="EndnoteTextChar"/>
    <w:uiPriority w:val="99"/>
    <w:semiHidden/>
    <w:unhideWhenUsed/>
    <w:rsid w:val="000971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1D6"/>
    <w:rPr>
      <w:rFonts w:asciiTheme="minorHAnsi" w:hAnsiTheme="minorHAnsi"/>
      <w:sz w:val="20"/>
      <w:szCs w:val="20"/>
    </w:rPr>
  </w:style>
  <w:style w:type="character" w:styleId="EndnoteReference">
    <w:name w:val="endnote reference"/>
    <w:basedOn w:val="DefaultParagraphFont"/>
    <w:uiPriority w:val="99"/>
    <w:semiHidden/>
    <w:unhideWhenUsed/>
    <w:rsid w:val="000971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D6"/>
    <w:rPr>
      <w:rFonts w:asciiTheme="minorHAnsi" w:hAnsiTheme="minorHAnsi"/>
      <w:sz w:val="22"/>
    </w:rPr>
  </w:style>
  <w:style w:type="paragraph" w:styleId="Heading1">
    <w:name w:val="heading 1"/>
    <w:basedOn w:val="Normal"/>
    <w:next w:val="Normal"/>
    <w:link w:val="Heading1Char"/>
    <w:uiPriority w:val="9"/>
    <w:qFormat/>
    <w:rsid w:val="000971D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uiPriority w:val="9"/>
    <w:unhideWhenUsed/>
    <w:qFormat/>
    <w:rsid w:val="001854B9"/>
    <w:pPr>
      <w:keepNext/>
      <w:keepLines/>
      <w:numPr>
        <w:numId w:val="32"/>
      </w:numPr>
      <w:tabs>
        <w:tab w:val="left" w:pos="709"/>
      </w:tabs>
      <w:spacing w:after="0" w:line="480" w:lineRule="auto"/>
      <w:ind w:left="450" w:hanging="450"/>
      <w:outlineLvl w:val="1"/>
    </w:pPr>
    <w:rPr>
      <w:rFonts w:asciiTheme="majorBidi" w:eastAsiaTheme="majorEastAsia" w:hAnsiTheme="majorBidi" w:cstheme="majorBidi"/>
      <w:b/>
      <w:bCs/>
      <w:sz w:val="24"/>
      <w:szCs w:val="26"/>
    </w:rPr>
  </w:style>
  <w:style w:type="paragraph" w:styleId="Heading3">
    <w:name w:val="heading 3"/>
    <w:basedOn w:val="Normal"/>
    <w:next w:val="Normal"/>
    <w:link w:val="Heading3Char"/>
    <w:autoRedefine/>
    <w:uiPriority w:val="9"/>
    <w:unhideWhenUsed/>
    <w:qFormat/>
    <w:rsid w:val="00263DE1"/>
    <w:pPr>
      <w:keepNext/>
      <w:keepLines/>
      <w:tabs>
        <w:tab w:val="left" w:pos="360"/>
      </w:tabs>
      <w:spacing w:after="0" w:line="480" w:lineRule="auto"/>
      <w:outlineLvl w:val="2"/>
    </w:pPr>
    <w:rPr>
      <w:rFonts w:asciiTheme="majorBidi" w:eastAsiaTheme="majorEastAsia" w:hAnsiTheme="majorBidi" w:cstheme="majorBidi"/>
      <w:b/>
      <w:bCs/>
      <w:sz w:val="24"/>
    </w:rPr>
  </w:style>
  <w:style w:type="paragraph" w:styleId="Heading4">
    <w:name w:val="heading 4"/>
    <w:basedOn w:val="Normal"/>
    <w:next w:val="Normal"/>
    <w:link w:val="Heading4Char"/>
    <w:uiPriority w:val="9"/>
    <w:unhideWhenUsed/>
    <w:qFormat/>
    <w:rsid w:val="000971D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971D6"/>
    <w:pPr>
      <w:keepNext/>
      <w:spacing w:after="0" w:line="240" w:lineRule="auto"/>
      <w:jc w:val="center"/>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1D6"/>
    <w:rPr>
      <w:rFonts w:ascii="Cambria" w:hAnsi="Cambria"/>
      <w:b/>
      <w:bCs/>
      <w:kern w:val="32"/>
      <w:sz w:val="32"/>
      <w:szCs w:val="32"/>
    </w:rPr>
  </w:style>
  <w:style w:type="character" w:customStyle="1" w:styleId="Heading2Char">
    <w:name w:val="Heading 2 Char"/>
    <w:basedOn w:val="DefaultParagraphFont"/>
    <w:link w:val="Heading2"/>
    <w:uiPriority w:val="9"/>
    <w:rsid w:val="001854B9"/>
    <w:rPr>
      <w:rFonts w:asciiTheme="majorBidi" w:eastAsiaTheme="majorEastAsia" w:hAnsiTheme="majorBidi" w:cstheme="majorBidi"/>
      <w:b/>
      <w:bCs/>
      <w:szCs w:val="26"/>
    </w:rPr>
  </w:style>
  <w:style w:type="character" w:customStyle="1" w:styleId="Heading3Char">
    <w:name w:val="Heading 3 Char"/>
    <w:basedOn w:val="DefaultParagraphFont"/>
    <w:link w:val="Heading3"/>
    <w:uiPriority w:val="9"/>
    <w:rsid w:val="00263DE1"/>
    <w:rPr>
      <w:rFonts w:asciiTheme="majorBidi" w:eastAsiaTheme="majorEastAsia" w:hAnsiTheme="majorBidi" w:cstheme="majorBidi"/>
      <w:b/>
      <w:bCs/>
    </w:rPr>
  </w:style>
  <w:style w:type="character" w:customStyle="1" w:styleId="Heading4Char">
    <w:name w:val="Heading 4 Char"/>
    <w:basedOn w:val="DefaultParagraphFont"/>
    <w:link w:val="Heading4"/>
    <w:uiPriority w:val="9"/>
    <w:rsid w:val="000971D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0971D6"/>
    <w:rPr>
      <w:rFonts w:eastAsia="Times New Roman" w:cs="Times New Roman"/>
      <w:szCs w:val="20"/>
    </w:rPr>
  </w:style>
  <w:style w:type="paragraph" w:styleId="NoSpacing">
    <w:name w:val="No Spacing"/>
    <w:uiPriority w:val="1"/>
    <w:qFormat/>
    <w:rsid w:val="000971D6"/>
    <w:pPr>
      <w:spacing w:after="0" w:line="240" w:lineRule="auto"/>
    </w:pPr>
    <w:rPr>
      <w:rFonts w:eastAsia="Times New Roman" w:cs="Times New Roman"/>
      <w:szCs w:val="24"/>
    </w:rPr>
  </w:style>
  <w:style w:type="paragraph" w:styleId="ListParagraph">
    <w:name w:val="List Paragraph"/>
    <w:basedOn w:val="Normal"/>
    <w:uiPriority w:val="34"/>
    <w:qFormat/>
    <w:rsid w:val="000971D6"/>
    <w:pPr>
      <w:ind w:left="720"/>
      <w:contextualSpacing/>
    </w:pPr>
    <w:rPr>
      <w:rFonts w:ascii="Calibri" w:hAnsi="Calibri"/>
      <w:lang w:eastAsia="zh-CN"/>
    </w:rPr>
  </w:style>
  <w:style w:type="paragraph" w:styleId="FootnoteText">
    <w:name w:val="footnote text"/>
    <w:basedOn w:val="Normal"/>
    <w:link w:val="FootnoteTextChar"/>
    <w:unhideWhenUsed/>
    <w:rsid w:val="000971D6"/>
    <w:pPr>
      <w:spacing w:after="0" w:line="240" w:lineRule="auto"/>
    </w:pPr>
    <w:rPr>
      <w:sz w:val="20"/>
      <w:szCs w:val="20"/>
    </w:rPr>
  </w:style>
  <w:style w:type="character" w:customStyle="1" w:styleId="FootnoteTextChar">
    <w:name w:val="Footnote Text Char"/>
    <w:basedOn w:val="DefaultParagraphFont"/>
    <w:link w:val="FootnoteText"/>
    <w:rsid w:val="000971D6"/>
    <w:rPr>
      <w:rFonts w:asciiTheme="minorHAnsi" w:hAnsiTheme="minorHAnsi"/>
      <w:sz w:val="20"/>
      <w:szCs w:val="20"/>
    </w:rPr>
  </w:style>
  <w:style w:type="character" w:styleId="FootnoteReference">
    <w:name w:val="footnote reference"/>
    <w:basedOn w:val="DefaultParagraphFont"/>
    <w:uiPriority w:val="99"/>
    <w:semiHidden/>
    <w:unhideWhenUsed/>
    <w:rsid w:val="000971D6"/>
    <w:rPr>
      <w:vertAlign w:val="superscript"/>
    </w:rPr>
  </w:style>
  <w:style w:type="character" w:styleId="Hyperlink">
    <w:name w:val="Hyperlink"/>
    <w:basedOn w:val="DefaultParagraphFont"/>
    <w:uiPriority w:val="99"/>
    <w:unhideWhenUsed/>
    <w:rsid w:val="000971D6"/>
    <w:rPr>
      <w:color w:val="0000FF" w:themeColor="hyperlink"/>
      <w:u w:val="single"/>
    </w:rPr>
  </w:style>
  <w:style w:type="table" w:styleId="TableGrid">
    <w:name w:val="Table Grid"/>
    <w:basedOn w:val="TableNormal"/>
    <w:uiPriority w:val="59"/>
    <w:rsid w:val="000971D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7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D6"/>
    <w:rPr>
      <w:rFonts w:ascii="Tahoma" w:hAnsi="Tahoma" w:cs="Tahoma"/>
      <w:sz w:val="16"/>
      <w:szCs w:val="16"/>
    </w:rPr>
  </w:style>
  <w:style w:type="paragraph" w:styleId="BodyText2">
    <w:name w:val="Body Text 2"/>
    <w:basedOn w:val="Normal"/>
    <w:link w:val="BodyText2Char"/>
    <w:rsid w:val="000971D6"/>
    <w:pPr>
      <w:spacing w:after="0" w:line="360" w:lineRule="auto"/>
      <w:jc w:val="both"/>
    </w:pPr>
    <w:rPr>
      <w:rFonts w:ascii="Times New Roman" w:eastAsia="Times New Roman" w:hAnsi="Times New Roman" w:cs="Times New Roman"/>
      <w:sz w:val="24"/>
      <w:szCs w:val="24"/>
      <w:lang w:val="id-ID"/>
    </w:rPr>
  </w:style>
  <w:style w:type="character" w:customStyle="1" w:styleId="BodyText2Char">
    <w:name w:val="Body Text 2 Char"/>
    <w:basedOn w:val="DefaultParagraphFont"/>
    <w:link w:val="BodyText2"/>
    <w:rsid w:val="000971D6"/>
    <w:rPr>
      <w:rFonts w:eastAsia="Times New Roman" w:cs="Times New Roman"/>
      <w:szCs w:val="24"/>
      <w:lang w:val="id-ID"/>
    </w:rPr>
  </w:style>
  <w:style w:type="paragraph" w:styleId="Footer">
    <w:name w:val="footer"/>
    <w:basedOn w:val="Normal"/>
    <w:link w:val="FooterChar"/>
    <w:uiPriority w:val="99"/>
    <w:unhideWhenUsed/>
    <w:rsid w:val="00097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1D6"/>
    <w:rPr>
      <w:rFonts w:asciiTheme="minorHAnsi" w:hAnsiTheme="minorHAnsi"/>
      <w:sz w:val="22"/>
    </w:rPr>
  </w:style>
  <w:style w:type="paragraph" w:styleId="Subtitle">
    <w:name w:val="Subtitle"/>
    <w:basedOn w:val="Normal"/>
    <w:link w:val="SubtitleChar"/>
    <w:qFormat/>
    <w:rsid w:val="000971D6"/>
    <w:pPr>
      <w:spacing w:after="0" w:line="360" w:lineRule="auto"/>
      <w:jc w:val="center"/>
    </w:pPr>
    <w:rPr>
      <w:rFonts w:ascii="Times New Roman" w:eastAsia="Times New Roman" w:hAnsi="Times New Roman" w:cs="Times New Roman"/>
      <w:b/>
      <w:bCs/>
      <w:sz w:val="24"/>
      <w:szCs w:val="24"/>
      <w:lang w:val="id-ID"/>
    </w:rPr>
  </w:style>
  <w:style w:type="character" w:customStyle="1" w:styleId="SubtitleChar">
    <w:name w:val="Subtitle Char"/>
    <w:basedOn w:val="DefaultParagraphFont"/>
    <w:link w:val="Subtitle"/>
    <w:rsid w:val="000971D6"/>
    <w:rPr>
      <w:rFonts w:eastAsia="Times New Roman" w:cs="Times New Roman"/>
      <w:b/>
      <w:bCs/>
      <w:szCs w:val="24"/>
      <w:lang w:val="id-ID"/>
    </w:rPr>
  </w:style>
  <w:style w:type="paragraph" w:styleId="Header">
    <w:name w:val="header"/>
    <w:basedOn w:val="Normal"/>
    <w:link w:val="HeaderChar"/>
    <w:uiPriority w:val="99"/>
    <w:unhideWhenUsed/>
    <w:rsid w:val="00097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1D6"/>
    <w:rPr>
      <w:rFonts w:asciiTheme="minorHAnsi" w:hAnsiTheme="minorHAnsi"/>
      <w:sz w:val="22"/>
    </w:rPr>
  </w:style>
  <w:style w:type="paragraph" w:styleId="Title">
    <w:name w:val="Title"/>
    <w:basedOn w:val="Normal"/>
    <w:link w:val="TitleChar"/>
    <w:qFormat/>
    <w:rsid w:val="000971D6"/>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0971D6"/>
    <w:rPr>
      <w:rFonts w:eastAsia="Times New Roman" w:cs="Times New Roman"/>
      <w:b/>
      <w:sz w:val="20"/>
      <w:szCs w:val="20"/>
    </w:rPr>
  </w:style>
  <w:style w:type="paragraph" w:styleId="TOCHeading">
    <w:name w:val="TOC Heading"/>
    <w:basedOn w:val="Heading1"/>
    <w:next w:val="Normal"/>
    <w:uiPriority w:val="39"/>
    <w:semiHidden/>
    <w:unhideWhenUsed/>
    <w:qFormat/>
    <w:rsid w:val="000971D6"/>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0971D6"/>
    <w:pPr>
      <w:spacing w:after="100"/>
    </w:pPr>
  </w:style>
  <w:style w:type="paragraph" w:styleId="TOC2">
    <w:name w:val="toc 2"/>
    <w:basedOn w:val="Normal"/>
    <w:next w:val="Normal"/>
    <w:autoRedefine/>
    <w:uiPriority w:val="39"/>
    <w:unhideWhenUsed/>
    <w:rsid w:val="000971D6"/>
    <w:pPr>
      <w:spacing w:after="100"/>
      <w:ind w:left="220"/>
    </w:pPr>
  </w:style>
  <w:style w:type="paragraph" w:styleId="TOC3">
    <w:name w:val="toc 3"/>
    <w:basedOn w:val="Normal"/>
    <w:next w:val="Normal"/>
    <w:autoRedefine/>
    <w:uiPriority w:val="39"/>
    <w:unhideWhenUsed/>
    <w:rsid w:val="000971D6"/>
    <w:pPr>
      <w:spacing w:after="100"/>
      <w:ind w:left="440"/>
    </w:pPr>
  </w:style>
  <w:style w:type="paragraph" w:styleId="BodyText">
    <w:name w:val="Body Text"/>
    <w:basedOn w:val="Normal"/>
    <w:link w:val="BodyTextChar"/>
    <w:uiPriority w:val="99"/>
    <w:semiHidden/>
    <w:unhideWhenUsed/>
    <w:rsid w:val="000971D6"/>
    <w:pPr>
      <w:spacing w:after="120"/>
    </w:pPr>
  </w:style>
  <w:style w:type="character" w:customStyle="1" w:styleId="BodyTextChar">
    <w:name w:val="Body Text Char"/>
    <w:basedOn w:val="DefaultParagraphFont"/>
    <w:link w:val="BodyText"/>
    <w:uiPriority w:val="99"/>
    <w:semiHidden/>
    <w:rsid w:val="000971D6"/>
    <w:rPr>
      <w:rFonts w:asciiTheme="minorHAnsi" w:hAnsiTheme="minorHAnsi"/>
      <w:sz w:val="22"/>
    </w:rPr>
  </w:style>
  <w:style w:type="paragraph" w:styleId="EndnoteText">
    <w:name w:val="endnote text"/>
    <w:basedOn w:val="Normal"/>
    <w:link w:val="EndnoteTextChar"/>
    <w:uiPriority w:val="99"/>
    <w:semiHidden/>
    <w:unhideWhenUsed/>
    <w:rsid w:val="000971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1D6"/>
    <w:rPr>
      <w:rFonts w:asciiTheme="minorHAnsi" w:hAnsiTheme="minorHAnsi"/>
      <w:sz w:val="20"/>
      <w:szCs w:val="20"/>
    </w:rPr>
  </w:style>
  <w:style w:type="character" w:styleId="EndnoteReference">
    <w:name w:val="endnote reference"/>
    <w:basedOn w:val="DefaultParagraphFont"/>
    <w:uiPriority w:val="99"/>
    <w:semiHidden/>
    <w:unhideWhenUsed/>
    <w:rsid w:val="00097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5F748-98BE-4AD5-BABC-F0353D5E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5533</Words>
  <Characters>31544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 5</dc:creator>
  <cp:lastModifiedBy>DELL PC 5</cp:lastModifiedBy>
  <cp:revision>2</cp:revision>
  <dcterms:created xsi:type="dcterms:W3CDTF">2017-10-27T08:09:00Z</dcterms:created>
  <dcterms:modified xsi:type="dcterms:W3CDTF">2017-10-27T09:44:00Z</dcterms:modified>
</cp:coreProperties>
</file>